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38E6C" w14:textId="77777777" w:rsidR="008D4D24" w:rsidRPr="001608C3" w:rsidRDefault="008D4D24" w:rsidP="008D4D24">
      <w:pPr>
        <w:rPr>
          <w:rFonts w:cstheme="minorHAnsi"/>
          <w:color w:val="7030A0"/>
          <w:sz w:val="32"/>
          <w:szCs w:val="32"/>
        </w:rPr>
      </w:pPr>
      <w:r w:rsidRPr="001608C3">
        <w:rPr>
          <w:b/>
          <w:bCs/>
          <w:color w:val="7030A0"/>
          <w:sz w:val="36"/>
          <w:szCs w:val="36"/>
        </w:rPr>
        <w:t xml:space="preserve">Creating and maintaining </w:t>
      </w:r>
      <w:bookmarkStart w:id="0" w:name="_Hlk159576778"/>
      <w:r w:rsidRPr="001608C3">
        <w:rPr>
          <w:b/>
          <w:bCs/>
          <w:color w:val="7030A0"/>
          <w:sz w:val="36"/>
          <w:szCs w:val="36"/>
        </w:rPr>
        <w:t>safe space</w:t>
      </w:r>
      <w:bookmarkEnd w:id="0"/>
    </w:p>
    <w:p w14:paraId="43AB8BBE" w14:textId="77777777" w:rsidR="008D4D24" w:rsidRDefault="008D4D24" w:rsidP="00340991">
      <w:pPr>
        <w:numPr>
          <w:ilvl w:val="0"/>
          <w:numId w:val="2"/>
        </w:numPr>
        <w:spacing w:line="276" w:lineRule="auto"/>
        <w:ind w:left="360"/>
        <w:contextualSpacing/>
        <w:jc w:val="both"/>
        <w:rPr>
          <w:sz w:val="24"/>
          <w:szCs w:val="24"/>
        </w:rPr>
      </w:pPr>
      <w:r w:rsidRPr="008D4D24">
        <w:rPr>
          <w:sz w:val="24"/>
          <w:szCs w:val="24"/>
        </w:rPr>
        <w:t xml:space="preserve">Creating safe space is not always about abuse and harm but can be about day-to-day matters which need attention, and which are affecting the welfare of individuals and their feeling of being safe. </w:t>
      </w:r>
    </w:p>
    <w:p w14:paraId="2F206425" w14:textId="77777777" w:rsidR="0042648A" w:rsidRPr="0042648A" w:rsidRDefault="0042648A" w:rsidP="0042648A">
      <w:pPr>
        <w:spacing w:line="276" w:lineRule="auto"/>
        <w:contextualSpacing/>
        <w:jc w:val="both"/>
        <w:rPr>
          <w:sz w:val="12"/>
          <w:szCs w:val="12"/>
        </w:rPr>
      </w:pPr>
    </w:p>
    <w:tbl>
      <w:tblPr>
        <w:tblStyle w:val="TableGrid"/>
        <w:tblW w:w="0" w:type="auto"/>
        <w:tblInd w:w="355" w:type="dxa"/>
        <w:tblLook w:val="04A0" w:firstRow="1" w:lastRow="0" w:firstColumn="1" w:lastColumn="0" w:noHBand="0" w:noVBand="1"/>
      </w:tblPr>
      <w:tblGrid>
        <w:gridCol w:w="4153"/>
        <w:gridCol w:w="4127"/>
      </w:tblGrid>
      <w:tr w:rsidR="0042648A" w14:paraId="690A6389" w14:textId="77777777" w:rsidTr="0042648A">
        <w:tc>
          <w:tcPr>
            <w:tcW w:w="4153" w:type="dxa"/>
            <w:tcBorders>
              <w:top w:val="single" w:sz="8" w:space="0" w:color="7030A0"/>
              <w:left w:val="single" w:sz="8" w:space="0" w:color="7030A0"/>
              <w:right w:val="single" w:sz="8" w:space="0" w:color="7030A0"/>
            </w:tcBorders>
          </w:tcPr>
          <w:p w14:paraId="370C7D53" w14:textId="7504244C" w:rsidR="0042648A" w:rsidRDefault="0042648A" w:rsidP="0042648A">
            <w:pPr>
              <w:spacing w:line="276" w:lineRule="auto"/>
              <w:contextualSpacing/>
              <w:jc w:val="both"/>
              <w:rPr>
                <w:sz w:val="24"/>
                <w:szCs w:val="24"/>
              </w:rPr>
            </w:pPr>
            <w:r>
              <w:rPr>
                <w:noProof/>
                <w:sz w:val="24"/>
                <w:szCs w:val="24"/>
              </w:rPr>
              <w:drawing>
                <wp:inline distT="0" distB="0" distL="0" distR="0" wp14:anchorId="00BAB3B8" wp14:editId="13245CAD">
                  <wp:extent cx="2304415" cy="1975485"/>
                  <wp:effectExtent l="0" t="0" r="635" b="5715"/>
                  <wp:docPr id="349813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4415" cy="1975485"/>
                          </a:xfrm>
                          <a:prstGeom prst="rect">
                            <a:avLst/>
                          </a:prstGeom>
                          <a:noFill/>
                        </pic:spPr>
                      </pic:pic>
                    </a:graphicData>
                  </a:graphic>
                </wp:inline>
              </w:drawing>
            </w:r>
          </w:p>
        </w:tc>
        <w:tc>
          <w:tcPr>
            <w:tcW w:w="4127" w:type="dxa"/>
            <w:tcBorders>
              <w:top w:val="single" w:sz="8" w:space="0" w:color="7030A0"/>
              <w:left w:val="single" w:sz="8" w:space="0" w:color="7030A0"/>
              <w:right w:val="single" w:sz="8" w:space="0" w:color="7030A0"/>
            </w:tcBorders>
            <w:vAlign w:val="center"/>
          </w:tcPr>
          <w:p w14:paraId="4737E10A" w14:textId="2063E8AF" w:rsidR="0042648A" w:rsidRPr="008D4D24" w:rsidRDefault="0042648A" w:rsidP="00A90B82">
            <w:pPr>
              <w:numPr>
                <w:ilvl w:val="0"/>
                <w:numId w:val="2"/>
              </w:numPr>
              <w:spacing w:line="276" w:lineRule="auto"/>
              <w:ind w:left="360"/>
              <w:contextualSpacing/>
              <w:jc w:val="both"/>
              <w:rPr>
                <w:sz w:val="24"/>
                <w:szCs w:val="24"/>
              </w:rPr>
            </w:pPr>
            <w:r w:rsidRPr="008D4D24">
              <w:rPr>
                <w:sz w:val="24"/>
                <w:szCs w:val="24"/>
              </w:rPr>
              <w:t>You will recall from the Foundation Module that the church is one of the few places in our society where all people can come together</w:t>
            </w:r>
            <w:r>
              <w:rPr>
                <w:sz w:val="24"/>
                <w:szCs w:val="24"/>
              </w:rPr>
              <w:t>.</w:t>
            </w:r>
          </w:p>
          <w:p w14:paraId="7530B7DC" w14:textId="77777777" w:rsidR="0042648A" w:rsidRDefault="0042648A" w:rsidP="0042648A">
            <w:pPr>
              <w:spacing w:line="276" w:lineRule="auto"/>
              <w:contextualSpacing/>
              <w:rPr>
                <w:sz w:val="24"/>
                <w:szCs w:val="24"/>
              </w:rPr>
            </w:pPr>
          </w:p>
        </w:tc>
      </w:tr>
    </w:tbl>
    <w:p w14:paraId="72AB683B" w14:textId="77777777" w:rsidR="00486BD6" w:rsidRPr="00486BD6" w:rsidRDefault="00486BD6" w:rsidP="0042648A">
      <w:pPr>
        <w:spacing w:after="0"/>
        <w:rPr>
          <w:sz w:val="24"/>
          <w:szCs w:val="24"/>
        </w:rPr>
      </w:pPr>
    </w:p>
    <w:p w14:paraId="4BCED0CE" w14:textId="517FE5CA" w:rsidR="008D4D24" w:rsidRPr="001608C3" w:rsidRDefault="008D4D24" w:rsidP="008D4D24">
      <w:pPr>
        <w:rPr>
          <w:b/>
          <w:bCs/>
          <w:color w:val="7030A0"/>
          <w:sz w:val="32"/>
          <w:szCs w:val="32"/>
        </w:rPr>
      </w:pPr>
      <w:r w:rsidRPr="001608C3">
        <w:rPr>
          <w:b/>
          <w:bCs/>
          <w:color w:val="7030A0"/>
          <w:sz w:val="32"/>
          <w:szCs w:val="32"/>
        </w:rPr>
        <w:t>Healthy culture</w:t>
      </w:r>
    </w:p>
    <w:p w14:paraId="582D3FAF" w14:textId="77777777" w:rsidR="008D4D24" w:rsidRPr="008D4D24" w:rsidRDefault="008D4D24" w:rsidP="008D4D24">
      <w:pPr>
        <w:numPr>
          <w:ilvl w:val="0"/>
          <w:numId w:val="3"/>
        </w:numPr>
        <w:ind w:left="360"/>
        <w:contextualSpacing/>
        <w:jc w:val="both"/>
        <w:rPr>
          <w:sz w:val="24"/>
          <w:szCs w:val="24"/>
        </w:rPr>
      </w:pPr>
      <w:r w:rsidRPr="008D4D24">
        <w:rPr>
          <w:sz w:val="24"/>
          <w:szCs w:val="24"/>
        </w:rPr>
        <w:t xml:space="preserve">Creating environments in which everyone is safe and can flourish is fundamental to our purpose as God’s Church. </w:t>
      </w:r>
    </w:p>
    <w:p w14:paraId="5AF0F60A" w14:textId="77777777" w:rsidR="008D4D24" w:rsidRPr="008D4D24" w:rsidRDefault="008D4D24" w:rsidP="008D4D24">
      <w:pPr>
        <w:ind w:left="360"/>
        <w:contextualSpacing/>
        <w:jc w:val="both"/>
        <w:rPr>
          <w:sz w:val="12"/>
          <w:szCs w:val="12"/>
        </w:rPr>
      </w:pPr>
    </w:p>
    <w:p w14:paraId="691BB2D3" w14:textId="77777777" w:rsidR="008D4D24" w:rsidRPr="008D4D24" w:rsidRDefault="008D4D24" w:rsidP="008D4D24">
      <w:pPr>
        <w:numPr>
          <w:ilvl w:val="0"/>
          <w:numId w:val="3"/>
        </w:numPr>
        <w:ind w:left="360"/>
        <w:contextualSpacing/>
        <w:jc w:val="both"/>
        <w:rPr>
          <w:sz w:val="24"/>
          <w:szCs w:val="24"/>
        </w:rPr>
      </w:pPr>
      <w:r w:rsidRPr="008D4D24">
        <w:rPr>
          <w:sz w:val="24"/>
          <w:szCs w:val="24"/>
        </w:rPr>
        <w:t>Although it is not possible to remove all potential for risk or harm, we must all strive to do our best to provide a safe place for everyone by following good practice in every area of church life.</w:t>
      </w:r>
    </w:p>
    <w:p w14:paraId="66A836A5" w14:textId="77777777" w:rsidR="008D4D24" w:rsidRPr="008D4D24" w:rsidRDefault="008D4D24" w:rsidP="008D4D24">
      <w:pPr>
        <w:ind w:left="360"/>
        <w:contextualSpacing/>
        <w:jc w:val="both"/>
        <w:rPr>
          <w:sz w:val="12"/>
          <w:szCs w:val="12"/>
        </w:rPr>
      </w:pPr>
    </w:p>
    <w:p w14:paraId="5E454AA8" w14:textId="77777777" w:rsidR="008D4D24" w:rsidRPr="008D4D24" w:rsidRDefault="008D4D24" w:rsidP="008D4D24">
      <w:pPr>
        <w:numPr>
          <w:ilvl w:val="0"/>
          <w:numId w:val="3"/>
        </w:numPr>
        <w:ind w:left="360"/>
        <w:contextualSpacing/>
        <w:jc w:val="both"/>
        <w:rPr>
          <w:sz w:val="24"/>
          <w:szCs w:val="24"/>
        </w:rPr>
      </w:pPr>
      <w:r w:rsidRPr="008D4D24">
        <w:rPr>
          <w:sz w:val="24"/>
          <w:szCs w:val="24"/>
        </w:rPr>
        <w:t>The image below describes the characteristics of a healthy Christian culture, based on</w:t>
      </w:r>
      <w:r w:rsidRPr="008D4D24">
        <w:rPr>
          <w:strike/>
          <w:sz w:val="24"/>
          <w:szCs w:val="24"/>
        </w:rPr>
        <w:t xml:space="preserve"> </w:t>
      </w:r>
      <w:r w:rsidRPr="008D4D24">
        <w:rPr>
          <w:sz w:val="24"/>
          <w:szCs w:val="24"/>
        </w:rPr>
        <w:t>Oakley and Humphreys (2019)</w:t>
      </w:r>
      <w:r w:rsidRPr="008D4D24">
        <w:t xml:space="preserve">, </w:t>
      </w:r>
      <w:r w:rsidRPr="008D4D24">
        <w:rPr>
          <w:sz w:val="24"/>
          <w:szCs w:val="24"/>
        </w:rPr>
        <w:t>who suggest that culture is created by individual behaviour rather than behaviour being influenced by culture.</w:t>
      </w:r>
    </w:p>
    <w:p w14:paraId="234DEC65" w14:textId="77777777" w:rsidR="008D4D24" w:rsidRPr="008D4D24" w:rsidRDefault="008D4D24" w:rsidP="008D4D24">
      <w:pPr>
        <w:ind w:left="360"/>
        <w:contextualSpacing/>
        <w:rPr>
          <w:sz w:val="24"/>
          <w:szCs w:val="24"/>
        </w:rPr>
      </w:pPr>
    </w:p>
    <w:p w14:paraId="7F729E9A" w14:textId="77777777" w:rsidR="008D4D24" w:rsidRPr="008D4D24" w:rsidRDefault="008D4D24" w:rsidP="008D4D24">
      <w:pPr>
        <w:spacing w:after="0"/>
        <w:jc w:val="center"/>
        <w:rPr>
          <w:sz w:val="24"/>
          <w:szCs w:val="24"/>
        </w:rPr>
      </w:pPr>
      <w:r w:rsidRPr="008D4D24">
        <w:rPr>
          <w:b/>
          <w:bCs/>
          <w:noProof/>
          <w:color w:val="960000"/>
          <w:sz w:val="28"/>
          <w:szCs w:val="28"/>
        </w:rPr>
        <w:drawing>
          <wp:inline distT="0" distB="0" distL="0" distR="0" wp14:anchorId="3C5E29EA" wp14:editId="59EAA8CD">
            <wp:extent cx="3016248" cy="1809750"/>
            <wp:effectExtent l="19050" t="19050" r="13335" b="19050"/>
            <wp:docPr id="193173791" name="Picture 193173791" descr="A group of blue green and orange square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839" name="Picture 8" descr="A group of blue green and orange squares with white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57623" cy="1834575"/>
                    </a:xfrm>
                    <a:prstGeom prst="rect">
                      <a:avLst/>
                    </a:prstGeom>
                    <a:ln w="12700">
                      <a:solidFill>
                        <a:srgbClr val="7030A0"/>
                      </a:solidFill>
                    </a:ln>
                  </pic:spPr>
                </pic:pic>
              </a:graphicData>
            </a:graphic>
          </wp:inline>
        </w:drawing>
      </w:r>
    </w:p>
    <w:p w14:paraId="74774546" w14:textId="77777777" w:rsidR="0042648A" w:rsidRDefault="0042648A" w:rsidP="008D4D24">
      <w:pPr>
        <w:rPr>
          <w:b/>
          <w:bCs/>
          <w:color w:val="7030A0"/>
          <w:sz w:val="32"/>
          <w:szCs w:val="32"/>
        </w:rPr>
      </w:pPr>
    </w:p>
    <w:p w14:paraId="68BDBB03" w14:textId="77777777" w:rsidR="0042648A" w:rsidRDefault="0042648A" w:rsidP="008D4D24">
      <w:pPr>
        <w:rPr>
          <w:b/>
          <w:bCs/>
          <w:color w:val="7030A0"/>
          <w:sz w:val="32"/>
          <w:szCs w:val="32"/>
        </w:rPr>
      </w:pPr>
    </w:p>
    <w:p w14:paraId="4019EB31" w14:textId="77777777" w:rsidR="0042648A" w:rsidRDefault="0042648A" w:rsidP="008D4D24">
      <w:pPr>
        <w:rPr>
          <w:b/>
          <w:bCs/>
          <w:color w:val="7030A0"/>
          <w:sz w:val="32"/>
          <w:szCs w:val="32"/>
        </w:rPr>
      </w:pPr>
    </w:p>
    <w:p w14:paraId="6B3B77D3" w14:textId="51BC4E6F" w:rsidR="008D4D24" w:rsidRPr="001608C3" w:rsidRDefault="008D4D24" w:rsidP="008D4D24">
      <w:pPr>
        <w:rPr>
          <w:b/>
          <w:bCs/>
          <w:color w:val="7030A0"/>
          <w:sz w:val="32"/>
          <w:szCs w:val="32"/>
        </w:rPr>
      </w:pPr>
      <w:r w:rsidRPr="001608C3">
        <w:rPr>
          <w:b/>
          <w:bCs/>
          <w:color w:val="7030A0"/>
          <w:sz w:val="32"/>
          <w:szCs w:val="32"/>
        </w:rPr>
        <w:lastRenderedPageBreak/>
        <w:t>Past Cases Review</w:t>
      </w:r>
    </w:p>
    <w:p w14:paraId="6370B97C" w14:textId="77777777" w:rsidR="008D4D24" w:rsidRPr="008D4D24" w:rsidRDefault="008D4D24" w:rsidP="008D4D24">
      <w:pPr>
        <w:numPr>
          <w:ilvl w:val="0"/>
          <w:numId w:val="4"/>
        </w:numPr>
        <w:ind w:left="360"/>
        <w:contextualSpacing/>
        <w:jc w:val="both"/>
        <w:rPr>
          <w:sz w:val="24"/>
          <w:szCs w:val="24"/>
        </w:rPr>
      </w:pPr>
      <w:r w:rsidRPr="008D4D24">
        <w:rPr>
          <w:sz w:val="24"/>
          <w:szCs w:val="24"/>
        </w:rPr>
        <w:t>The most influential activity with respect to safeguarding within the Methodist Church in recent years has been the implementation of the learning from the past cases review.</w:t>
      </w:r>
    </w:p>
    <w:p w14:paraId="7688B02C" w14:textId="77777777" w:rsidR="008D4D24" w:rsidRPr="008D4D24" w:rsidRDefault="008D4D24" w:rsidP="008D4D24">
      <w:pPr>
        <w:ind w:left="360"/>
        <w:contextualSpacing/>
        <w:jc w:val="both"/>
        <w:rPr>
          <w:sz w:val="12"/>
          <w:szCs w:val="12"/>
        </w:rPr>
      </w:pPr>
    </w:p>
    <w:p w14:paraId="74DB77ED" w14:textId="77777777" w:rsidR="008D4D24" w:rsidRPr="008D4D24" w:rsidRDefault="008D4D24" w:rsidP="008D4D24">
      <w:pPr>
        <w:numPr>
          <w:ilvl w:val="0"/>
          <w:numId w:val="4"/>
        </w:numPr>
        <w:ind w:left="360"/>
        <w:contextualSpacing/>
        <w:jc w:val="both"/>
        <w:rPr>
          <w:sz w:val="24"/>
          <w:szCs w:val="24"/>
        </w:rPr>
      </w:pPr>
      <w:r w:rsidRPr="008D4D24">
        <w:rPr>
          <w:sz w:val="24"/>
          <w:szCs w:val="24"/>
        </w:rPr>
        <w:t>Since the publication of the report Courage, Cost and Hope in 2015 all the developments in safeguarding training, the Connexional Safeguarding Team, professionalisation of the role of DSOs have been driven by our understanding of the findings, particularly in terms of the 10 themes drafted.</w:t>
      </w:r>
    </w:p>
    <w:p w14:paraId="2294A753" w14:textId="77777777" w:rsidR="008D4D24" w:rsidRPr="008D4D24" w:rsidRDefault="008D4D24" w:rsidP="008D4D24">
      <w:pPr>
        <w:ind w:left="360"/>
        <w:contextualSpacing/>
        <w:jc w:val="both"/>
        <w:rPr>
          <w:sz w:val="12"/>
          <w:szCs w:val="12"/>
        </w:rPr>
      </w:pPr>
    </w:p>
    <w:p w14:paraId="3BE3E81B" w14:textId="77777777" w:rsidR="008D4D24" w:rsidRPr="008D4D24" w:rsidRDefault="008D4D24" w:rsidP="008D4D24">
      <w:pPr>
        <w:numPr>
          <w:ilvl w:val="0"/>
          <w:numId w:val="4"/>
        </w:numPr>
        <w:ind w:left="360"/>
        <w:contextualSpacing/>
        <w:jc w:val="both"/>
        <w:rPr>
          <w:sz w:val="24"/>
          <w:szCs w:val="24"/>
        </w:rPr>
      </w:pPr>
      <w:r w:rsidRPr="008D4D24">
        <w:rPr>
          <w:sz w:val="24"/>
          <w:szCs w:val="24"/>
        </w:rPr>
        <w:t>It is highly recommended that anyone involved in safeguarding in our churches and circuits is aware of these documents, which can be accessed as below:</w:t>
      </w:r>
    </w:p>
    <w:p w14:paraId="314C1C31" w14:textId="77777777" w:rsidR="008D4D24" w:rsidRPr="008D4D24" w:rsidRDefault="008D4D24" w:rsidP="008D4D24">
      <w:pPr>
        <w:ind w:left="360"/>
        <w:contextualSpacing/>
        <w:rPr>
          <w:sz w:val="12"/>
          <w:szCs w:val="12"/>
        </w:rPr>
      </w:pPr>
    </w:p>
    <w:p w14:paraId="4FE2491C" w14:textId="77777777" w:rsidR="008D4D24" w:rsidRPr="00CB0C7F" w:rsidRDefault="00000000" w:rsidP="008D4D24">
      <w:pPr>
        <w:ind w:left="360"/>
        <w:contextualSpacing/>
        <w:jc w:val="center"/>
        <w:rPr>
          <w:b/>
          <w:bCs/>
          <w:color w:val="3333FF"/>
          <w:sz w:val="24"/>
          <w:szCs w:val="24"/>
        </w:rPr>
      </w:pPr>
      <w:hyperlink r:id="rId10" w:history="1">
        <w:r w:rsidR="008D4D24" w:rsidRPr="00CB0C7F">
          <w:rPr>
            <w:b/>
            <w:bCs/>
            <w:color w:val="3333FF"/>
            <w:sz w:val="24"/>
            <w:szCs w:val="24"/>
            <w:u w:val="single"/>
          </w:rPr>
          <w:t>Courage, Cost and Hope - Past Cases Review</w:t>
        </w:r>
      </w:hyperlink>
    </w:p>
    <w:p w14:paraId="371B91B0" w14:textId="77777777" w:rsidR="008D4D24" w:rsidRDefault="008D4D24" w:rsidP="008D4D24">
      <w:pPr>
        <w:ind w:left="360"/>
        <w:contextualSpacing/>
        <w:rPr>
          <w:b/>
          <w:bCs/>
          <w:sz w:val="12"/>
          <w:szCs w:val="12"/>
        </w:rPr>
      </w:pPr>
    </w:p>
    <w:p w14:paraId="6060B49B" w14:textId="77777777" w:rsidR="00102AB6" w:rsidRPr="008D4D24" w:rsidRDefault="00102AB6" w:rsidP="008D4D24">
      <w:pPr>
        <w:ind w:left="360"/>
        <w:contextualSpacing/>
        <w:rPr>
          <w:b/>
          <w:bCs/>
          <w:sz w:val="12"/>
          <w:szCs w:val="12"/>
        </w:rPr>
      </w:pPr>
    </w:p>
    <w:p w14:paraId="37B0D099" w14:textId="4D60560C" w:rsidR="008D4D24" w:rsidRPr="00442AD3" w:rsidRDefault="008D4D24" w:rsidP="00102AB6">
      <w:pPr>
        <w:numPr>
          <w:ilvl w:val="0"/>
          <w:numId w:val="4"/>
        </w:numPr>
        <w:spacing w:after="0"/>
        <w:ind w:left="360"/>
        <w:contextualSpacing/>
        <w:rPr>
          <w:sz w:val="28"/>
          <w:szCs w:val="28"/>
        </w:rPr>
      </w:pPr>
      <w:r w:rsidRPr="008D4D24">
        <w:rPr>
          <w:sz w:val="24"/>
          <w:szCs w:val="24"/>
        </w:rPr>
        <w:t xml:space="preserve">A summary of the 10 themes can be found </w:t>
      </w:r>
      <w:r w:rsidR="005C6BF6">
        <w:rPr>
          <w:sz w:val="24"/>
          <w:szCs w:val="24"/>
        </w:rPr>
        <w:t>on</w:t>
      </w:r>
      <w:r w:rsidR="005C6BF6" w:rsidRPr="00F6039C">
        <w:rPr>
          <w:b/>
          <w:bCs/>
          <w:color w:val="7030A0"/>
          <w:sz w:val="24"/>
          <w:szCs w:val="24"/>
        </w:rPr>
        <w:t xml:space="preserve"> p</w:t>
      </w:r>
      <w:r w:rsidR="00442AD3">
        <w:rPr>
          <w:b/>
          <w:bCs/>
          <w:color w:val="7030A0"/>
          <w:sz w:val="24"/>
          <w:szCs w:val="24"/>
        </w:rPr>
        <w:t>4</w:t>
      </w:r>
    </w:p>
    <w:p w14:paraId="0CD444D6" w14:textId="77777777" w:rsidR="006F6ED7" w:rsidRPr="006F6ED7" w:rsidRDefault="006F6ED7" w:rsidP="006F6ED7">
      <w:pPr>
        <w:spacing w:after="0"/>
        <w:rPr>
          <w:sz w:val="24"/>
          <w:szCs w:val="24"/>
        </w:rPr>
      </w:pPr>
    </w:p>
    <w:p w14:paraId="3A293A7C" w14:textId="5E942DD2" w:rsidR="008D4D24" w:rsidRDefault="008D4D24" w:rsidP="006F6ED7">
      <w:pPr>
        <w:spacing w:after="0"/>
        <w:rPr>
          <w:b/>
          <w:bCs/>
          <w:color w:val="7030A0"/>
          <w:sz w:val="32"/>
          <w:szCs w:val="32"/>
        </w:rPr>
      </w:pPr>
      <w:r w:rsidRPr="001608C3">
        <w:rPr>
          <w:b/>
          <w:bCs/>
          <w:color w:val="7030A0"/>
          <w:sz w:val="32"/>
          <w:szCs w:val="32"/>
        </w:rPr>
        <w:t>Unacceptable behaviour</w:t>
      </w:r>
    </w:p>
    <w:p w14:paraId="7879BBC6" w14:textId="77777777" w:rsidR="006F6ED7" w:rsidRPr="006F6ED7" w:rsidRDefault="006F6ED7" w:rsidP="006F6ED7">
      <w:pPr>
        <w:spacing w:after="0"/>
        <w:rPr>
          <w:rFonts w:eastAsiaTheme="minorHAnsi"/>
          <w:kern w:val="2"/>
          <w:sz w:val="12"/>
          <w:szCs w:val="12"/>
          <w14:ligatures w14:val="standardContextual"/>
        </w:rPr>
      </w:pPr>
    </w:p>
    <w:p w14:paraId="5AB57977" w14:textId="77777777" w:rsidR="008D4D24" w:rsidRDefault="008D4D24" w:rsidP="006F6ED7">
      <w:pPr>
        <w:numPr>
          <w:ilvl w:val="0"/>
          <w:numId w:val="5"/>
        </w:numPr>
        <w:spacing w:after="0"/>
        <w:ind w:left="360"/>
        <w:contextualSpacing/>
        <w:jc w:val="both"/>
        <w:rPr>
          <w:sz w:val="24"/>
          <w:szCs w:val="24"/>
        </w:rPr>
      </w:pPr>
      <w:r w:rsidRPr="008D4D24">
        <w:rPr>
          <w:sz w:val="24"/>
          <w:szCs w:val="24"/>
        </w:rPr>
        <w:t>Part of developing and maintaining a healthy culture within our churches is to ensure that they are settings which do not tolerate behaviours such as bullying, racism, sexism or unwanted physical contact.</w:t>
      </w:r>
    </w:p>
    <w:p w14:paraId="1C9C7047" w14:textId="77777777" w:rsidR="00CB0C7F" w:rsidRPr="00CB0C7F" w:rsidRDefault="00CB0C7F" w:rsidP="00CB0C7F">
      <w:pPr>
        <w:ind w:left="360"/>
        <w:contextualSpacing/>
        <w:jc w:val="both"/>
        <w:rPr>
          <w:sz w:val="12"/>
          <w:szCs w:val="12"/>
        </w:rPr>
      </w:pPr>
    </w:p>
    <w:p w14:paraId="7FA207BF" w14:textId="084FC6A4" w:rsidR="00CB0C7F" w:rsidRPr="008D4D24" w:rsidRDefault="00CB0C7F" w:rsidP="008D4D24">
      <w:pPr>
        <w:numPr>
          <w:ilvl w:val="0"/>
          <w:numId w:val="5"/>
        </w:numPr>
        <w:ind w:left="360"/>
        <w:contextualSpacing/>
        <w:jc w:val="both"/>
        <w:rPr>
          <w:sz w:val="24"/>
          <w:szCs w:val="24"/>
        </w:rPr>
      </w:pPr>
      <w:r>
        <w:rPr>
          <w:sz w:val="24"/>
          <w:szCs w:val="24"/>
        </w:rPr>
        <w:t xml:space="preserve">For the anti-bullying policy as contained within the Safeguarding policy see </w:t>
      </w:r>
      <w:r w:rsidRPr="00F6039C">
        <w:rPr>
          <w:b/>
          <w:bCs/>
          <w:color w:val="7030A0"/>
          <w:sz w:val="24"/>
          <w:szCs w:val="24"/>
        </w:rPr>
        <w:t>p5</w:t>
      </w:r>
    </w:p>
    <w:p w14:paraId="7F01C2F0" w14:textId="77777777" w:rsidR="008D4D24" w:rsidRPr="008D4D24" w:rsidRDefault="008D4D24" w:rsidP="008D4D24">
      <w:pPr>
        <w:ind w:left="360"/>
        <w:contextualSpacing/>
        <w:jc w:val="both"/>
        <w:rPr>
          <w:sz w:val="12"/>
          <w:szCs w:val="12"/>
        </w:rPr>
      </w:pPr>
    </w:p>
    <w:p w14:paraId="01A062EF" w14:textId="77777777" w:rsidR="008D4D24" w:rsidRPr="008D4D24" w:rsidRDefault="008D4D24" w:rsidP="008D4D24">
      <w:pPr>
        <w:numPr>
          <w:ilvl w:val="0"/>
          <w:numId w:val="5"/>
        </w:numPr>
        <w:spacing w:after="0"/>
        <w:ind w:left="360"/>
        <w:contextualSpacing/>
        <w:jc w:val="both"/>
        <w:rPr>
          <w:sz w:val="24"/>
          <w:szCs w:val="24"/>
        </w:rPr>
      </w:pPr>
      <w:r w:rsidRPr="008D4D24">
        <w:rPr>
          <w:sz w:val="24"/>
          <w:szCs w:val="24"/>
        </w:rPr>
        <w:t>All our relationships with one another must be based upon openness, honesty, trust and respect and therefore it is vital that we set clear boundaries within these relationships as these boundaries serve to protect ourselves and one another.</w:t>
      </w:r>
    </w:p>
    <w:p w14:paraId="0100141D" w14:textId="77777777" w:rsidR="008D4D24" w:rsidRPr="008D4D24" w:rsidRDefault="008D4D24" w:rsidP="00340991">
      <w:pPr>
        <w:spacing w:line="276" w:lineRule="auto"/>
        <w:ind w:left="360"/>
        <w:contextualSpacing/>
        <w:rPr>
          <w:sz w:val="24"/>
          <w:szCs w:val="24"/>
        </w:rPr>
      </w:pPr>
    </w:p>
    <w:p w14:paraId="0F697845" w14:textId="3B2BE7B9" w:rsidR="00102AB6" w:rsidRDefault="008D4D24" w:rsidP="007F1831">
      <w:pPr>
        <w:spacing w:line="276" w:lineRule="auto"/>
        <w:rPr>
          <w:noProof/>
          <w:sz w:val="28"/>
          <w:szCs w:val="28"/>
          <w14:ligatures w14:val="standardContextual"/>
        </w:rPr>
      </w:pPr>
      <w:r w:rsidRPr="008D4D24">
        <w:rPr>
          <w:b/>
          <w:bCs/>
          <w:color w:val="7030A0"/>
          <w:sz w:val="28"/>
          <w:szCs w:val="28"/>
        </w:rPr>
        <w:t>Examples of unacceptable behaviour include</w:t>
      </w:r>
      <w:r w:rsidR="00340991">
        <w:rPr>
          <w:b/>
          <w:bCs/>
          <w:color w:val="7030A0"/>
          <w:sz w:val="28"/>
          <w:szCs w:val="28"/>
        </w:rPr>
        <w:t>:</w:t>
      </w:r>
      <w:r w:rsidR="007F1831" w:rsidRPr="007F1831">
        <w:rPr>
          <w:noProof/>
          <w:sz w:val="28"/>
          <w:szCs w:val="28"/>
          <w14:ligatures w14:val="standardContextual"/>
        </w:rPr>
        <w:t xml:space="preserve"> </w:t>
      </w:r>
      <w:r w:rsidR="007F1831">
        <w:rPr>
          <w:noProof/>
          <w:sz w:val="28"/>
          <w:szCs w:val="28"/>
          <w14:ligatures w14:val="standardContextual"/>
        </w:rPr>
        <w:t xml:space="preserve">            </w:t>
      </w:r>
    </w:p>
    <w:tbl>
      <w:tblPr>
        <w:tblStyle w:val="TableGrid"/>
        <w:tblW w:w="0" w:type="auto"/>
        <w:tblLook w:val="04A0" w:firstRow="1" w:lastRow="0" w:firstColumn="1" w:lastColumn="0" w:noHBand="0" w:noVBand="1"/>
      </w:tblPr>
      <w:tblGrid>
        <w:gridCol w:w="5802"/>
        <w:gridCol w:w="3204"/>
      </w:tblGrid>
      <w:tr w:rsidR="00102AB6" w14:paraId="21CFD2E7" w14:textId="77777777" w:rsidTr="00102AB6">
        <w:tc>
          <w:tcPr>
            <w:tcW w:w="5807" w:type="dxa"/>
            <w:tcBorders>
              <w:top w:val="single" w:sz="8" w:space="0" w:color="7030A0"/>
              <w:left w:val="single" w:sz="8" w:space="0" w:color="7030A0"/>
              <w:bottom w:val="single" w:sz="8" w:space="0" w:color="7030A0"/>
              <w:right w:val="single" w:sz="8" w:space="0" w:color="FFFFFF" w:themeColor="background1"/>
            </w:tcBorders>
          </w:tcPr>
          <w:p w14:paraId="4CFA42EE" w14:textId="31917A4C" w:rsidR="00102AB6" w:rsidRDefault="006F6ED7" w:rsidP="00102AB6">
            <w:pPr>
              <w:spacing w:line="276" w:lineRule="auto"/>
              <w:rPr>
                <w:noProof/>
                <w:sz w:val="28"/>
                <w:szCs w:val="28"/>
                <w14:ligatures w14:val="standardContextual"/>
              </w:rPr>
            </w:pPr>
            <w:r>
              <w:rPr>
                <w:b/>
                <w:bCs/>
                <w:noProof/>
                <w:color w:val="7030A0"/>
                <w:sz w:val="28"/>
                <w:szCs w:val="28"/>
                <w14:ligatures w14:val="standardContextual"/>
              </w:rPr>
              <mc:AlternateContent>
                <mc:Choice Requires="wps">
                  <w:drawing>
                    <wp:anchor distT="0" distB="0" distL="114300" distR="114300" simplePos="0" relativeHeight="251672576" behindDoc="0" locked="0" layoutInCell="1" allowOverlap="1" wp14:anchorId="13241E18" wp14:editId="4D620166">
                      <wp:simplePos x="0" y="0"/>
                      <wp:positionH relativeFrom="column">
                        <wp:posOffset>3009021</wp:posOffset>
                      </wp:positionH>
                      <wp:positionV relativeFrom="paragraph">
                        <wp:posOffset>238027</wp:posOffset>
                      </wp:positionV>
                      <wp:extent cx="365760" cy="0"/>
                      <wp:effectExtent l="0" t="76200" r="15240" b="95250"/>
                      <wp:wrapNone/>
                      <wp:docPr id="410801142" name="Straight Arrow Connector 4"/>
                      <wp:cNvGraphicFramePr/>
                      <a:graphic xmlns:a="http://schemas.openxmlformats.org/drawingml/2006/main">
                        <a:graphicData uri="http://schemas.microsoft.com/office/word/2010/wordprocessingShape">
                          <wps:wsp>
                            <wps:cNvCnPr/>
                            <wps:spPr>
                              <a:xfrm>
                                <a:off x="0" y="0"/>
                                <a:ext cx="365760" cy="0"/>
                              </a:xfrm>
                              <a:prstGeom prst="straightConnector1">
                                <a:avLst/>
                              </a:prstGeom>
                              <a:ln w="1270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7951D10" id="_x0000_t32" coordsize="21600,21600" o:spt="32" o:oned="t" path="m,l21600,21600e" filled="f">
                      <v:path arrowok="t" fillok="f" o:connecttype="none"/>
                      <o:lock v:ext="edit" shapetype="t"/>
                    </v:shapetype>
                    <v:shape id="Straight Arrow Connector 4" o:spid="_x0000_s1026" type="#_x0000_t32" style="position:absolute;margin-left:236.95pt;margin-top:18.75pt;width:28.8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" strokecolor="#7030a0" strokeweight="1pt">
                      <v:stroke endarrow="block" joinstyle="miter"/>
                    </v:shape>
                  </w:pict>
                </mc:Fallback>
              </mc:AlternateContent>
            </w:r>
            <w:r>
              <w:rPr>
                <w:b/>
                <w:bCs/>
                <w:noProof/>
                <w:color w:val="7030A0"/>
                <w:sz w:val="28"/>
                <w:szCs w:val="28"/>
                <w14:ligatures w14:val="standardContextual"/>
              </w:rPr>
              <w:drawing>
                <wp:inline distT="0" distB="0" distL="0" distR="0" wp14:anchorId="79B5E5DE" wp14:editId="52406D3C">
                  <wp:extent cx="3041890" cy="2236763"/>
                  <wp:effectExtent l="0" t="0" r="6350" b="0"/>
                  <wp:docPr id="1257908158" name="Picture 2" descr="A group of text on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908158" name="Picture 2" descr="A group of text on a table&#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3070322" cy="2257670"/>
                          </a:xfrm>
                          <a:prstGeom prst="rect">
                            <a:avLst/>
                          </a:prstGeom>
                        </pic:spPr>
                      </pic:pic>
                    </a:graphicData>
                  </a:graphic>
                </wp:inline>
              </w:drawing>
            </w:r>
          </w:p>
        </w:tc>
        <w:tc>
          <w:tcPr>
            <w:tcW w:w="3209" w:type="dxa"/>
            <w:tcBorders>
              <w:top w:val="single" w:sz="8" w:space="0" w:color="7030A0"/>
              <w:left w:val="single" w:sz="8" w:space="0" w:color="FFFFFF" w:themeColor="background1"/>
              <w:bottom w:val="single" w:sz="8" w:space="0" w:color="7030A0"/>
              <w:right w:val="single" w:sz="8" w:space="0" w:color="7030A0"/>
            </w:tcBorders>
          </w:tcPr>
          <w:p w14:paraId="37E686D8" w14:textId="16FE9B28" w:rsidR="00102AB6" w:rsidRDefault="00102AB6" w:rsidP="00102AB6">
            <w:pPr>
              <w:spacing w:line="276" w:lineRule="auto"/>
              <w:rPr>
                <w:noProof/>
                <w:sz w:val="28"/>
                <w:szCs w:val="28"/>
                <w14:ligatures w14:val="standardContextual"/>
              </w:rPr>
            </w:pPr>
            <w:r>
              <w:rPr>
                <w:noProof/>
                <w:sz w:val="28"/>
                <w:szCs w:val="28"/>
                <w14:ligatures w14:val="standardContextual"/>
              </w:rPr>
              <w:drawing>
                <wp:inline distT="0" distB="0" distL="0" distR="0" wp14:anchorId="4093086D" wp14:editId="63B70E98">
                  <wp:extent cx="1380560" cy="1564118"/>
                  <wp:effectExtent l="0" t="0" r="0" b="0"/>
                  <wp:docPr id="214435268" name="Picture 1" descr="A screen shot of a cell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35268" name="Picture 1" descr="A screen shot of a cell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91936" cy="1577007"/>
                          </a:xfrm>
                          <a:prstGeom prst="rect">
                            <a:avLst/>
                          </a:prstGeom>
                          <a:ln w="12700">
                            <a:noFill/>
                          </a:ln>
                        </pic:spPr>
                      </pic:pic>
                    </a:graphicData>
                  </a:graphic>
                </wp:inline>
              </w:drawing>
            </w:r>
          </w:p>
        </w:tc>
      </w:tr>
    </w:tbl>
    <w:p w14:paraId="09CC6AD0" w14:textId="77777777" w:rsidR="006F6ED7" w:rsidRPr="006F6ED7" w:rsidRDefault="006F6ED7" w:rsidP="006F6ED7">
      <w:pPr>
        <w:spacing w:after="0" w:line="276" w:lineRule="auto"/>
        <w:rPr>
          <w:noProof/>
          <w:sz w:val="12"/>
          <w:szCs w:val="12"/>
          <w14:ligatures w14:val="standardContextual"/>
        </w:rPr>
      </w:pPr>
    </w:p>
    <w:p w14:paraId="670950A3" w14:textId="0128803E" w:rsidR="00BA7A2E" w:rsidRPr="006F6ED7" w:rsidRDefault="007F1831" w:rsidP="006F6ED7">
      <w:pPr>
        <w:spacing w:after="0" w:line="276" w:lineRule="auto"/>
        <w:rPr>
          <w:noProof/>
          <w:sz w:val="28"/>
          <w:szCs w:val="28"/>
          <w14:ligatures w14:val="standardContextual"/>
        </w:rPr>
      </w:pPr>
      <w:r w:rsidRPr="00102986">
        <w:rPr>
          <w:sz w:val="24"/>
          <w:szCs w:val="24"/>
        </w:rPr>
        <w:t xml:space="preserve">For more information see: </w:t>
      </w:r>
      <w:hyperlink r:id="rId13" w:history="1">
        <w:r w:rsidRPr="00F045D6">
          <w:rPr>
            <w:rStyle w:val="Hyperlink"/>
            <w:b/>
            <w:bCs/>
            <w:sz w:val="24"/>
            <w:szCs w:val="24"/>
          </w:rPr>
          <w:t>Protected characteristics | EHRC (equalityhumanrights.com)</w:t>
        </w:r>
      </w:hyperlink>
    </w:p>
    <w:p w14:paraId="6E6C1CFF" w14:textId="77777777" w:rsidR="007F1831" w:rsidRPr="007F1831" w:rsidRDefault="007F1831" w:rsidP="006F6ED7">
      <w:pPr>
        <w:spacing w:after="0" w:line="276" w:lineRule="auto"/>
        <w:rPr>
          <w:rFonts w:eastAsiaTheme="minorHAnsi" w:cstheme="minorHAnsi"/>
          <w:bCs/>
          <w:spacing w:val="-2"/>
          <w:kern w:val="2"/>
          <w:sz w:val="24"/>
          <w:szCs w:val="24"/>
          <w:lang w:val="en-US"/>
          <w14:ligatures w14:val="standardContextual"/>
        </w:rPr>
      </w:pPr>
    </w:p>
    <w:p w14:paraId="3977B955" w14:textId="77777777" w:rsidR="0042648A" w:rsidRDefault="0042648A" w:rsidP="007F1831">
      <w:pPr>
        <w:spacing w:after="0"/>
        <w:rPr>
          <w:b/>
          <w:bCs/>
          <w:color w:val="7030A0"/>
          <w:sz w:val="28"/>
          <w:szCs w:val="28"/>
        </w:rPr>
      </w:pPr>
    </w:p>
    <w:p w14:paraId="3E068A03" w14:textId="3D607BBC" w:rsidR="008D4D24" w:rsidRDefault="008D4D24" w:rsidP="007F1831">
      <w:pPr>
        <w:spacing w:after="0"/>
        <w:rPr>
          <w:b/>
          <w:bCs/>
          <w:color w:val="7030A0"/>
          <w:sz w:val="28"/>
          <w:szCs w:val="28"/>
        </w:rPr>
      </w:pPr>
      <w:r w:rsidRPr="008D4D24">
        <w:rPr>
          <w:b/>
          <w:bCs/>
          <w:color w:val="7030A0"/>
          <w:sz w:val="28"/>
          <w:szCs w:val="28"/>
        </w:rPr>
        <w:lastRenderedPageBreak/>
        <w:t>Working with unacceptable behavio</w:t>
      </w:r>
      <w:r w:rsidR="006F6ED7">
        <w:rPr>
          <w:b/>
          <w:bCs/>
          <w:color w:val="7030A0"/>
          <w:sz w:val="28"/>
          <w:szCs w:val="28"/>
        </w:rPr>
        <w:t>ur</w:t>
      </w:r>
    </w:p>
    <w:p w14:paraId="75F1FCA8" w14:textId="77777777" w:rsidR="006F6ED7" w:rsidRPr="006F6ED7" w:rsidRDefault="006F6ED7" w:rsidP="007F1831">
      <w:pPr>
        <w:spacing w:after="0"/>
        <w:rPr>
          <w:b/>
          <w:bCs/>
          <w:color w:val="7030A0"/>
          <w:sz w:val="12"/>
          <w:szCs w:val="12"/>
        </w:rPr>
      </w:pPr>
    </w:p>
    <w:p w14:paraId="5686F39D" w14:textId="69069BBB" w:rsidR="007F1831" w:rsidRDefault="008D4D24" w:rsidP="006F6ED7">
      <w:pPr>
        <w:spacing w:after="0" w:line="276" w:lineRule="auto"/>
        <w:jc w:val="both"/>
        <w:rPr>
          <w:rFonts w:eastAsiaTheme="minorHAnsi"/>
          <w:kern w:val="2"/>
          <w:sz w:val="24"/>
          <w:szCs w:val="24"/>
          <w14:ligatures w14:val="standardContextual"/>
        </w:rPr>
      </w:pPr>
      <w:r w:rsidRPr="008D4D24">
        <w:rPr>
          <w:rFonts w:eastAsiaTheme="minorHAnsi"/>
          <w:kern w:val="2"/>
          <w:sz w:val="24"/>
          <w:szCs w:val="24"/>
          <w14:ligatures w14:val="standardContextual"/>
        </w:rPr>
        <w:t>Where there have been instances when someone has responded to something, or behaved in a manner, that others have found threatening or inappropriate it can be useful to work with them supportively before the situation reaches that of formal complaint or referral as bullying/ harassment.</w:t>
      </w:r>
    </w:p>
    <w:p w14:paraId="067CCAF1" w14:textId="77777777" w:rsidR="006F6ED7" w:rsidRPr="006F6ED7" w:rsidRDefault="006F6ED7" w:rsidP="006F6ED7">
      <w:pPr>
        <w:spacing w:after="0" w:line="276" w:lineRule="auto"/>
        <w:jc w:val="both"/>
        <w:rPr>
          <w:rFonts w:eastAsiaTheme="minorHAnsi"/>
          <w:kern w:val="2"/>
          <w:sz w:val="12"/>
          <w:szCs w:val="12"/>
          <w14:ligatures w14:val="standardContextual"/>
        </w:rPr>
      </w:pPr>
    </w:p>
    <w:p w14:paraId="0F41E19B" w14:textId="0F7A010C" w:rsidR="008D4D24" w:rsidRDefault="008D4D24" w:rsidP="008D4D24">
      <w:pPr>
        <w:spacing w:after="0"/>
        <w:rPr>
          <w:rFonts w:eastAsiaTheme="minorHAnsi"/>
          <w:kern w:val="2"/>
          <w:sz w:val="24"/>
          <w:szCs w:val="24"/>
          <w14:ligatures w14:val="standardContextual"/>
        </w:rPr>
      </w:pPr>
      <w:r w:rsidRPr="008D4D24">
        <w:rPr>
          <w:rFonts w:eastAsiaTheme="minorHAnsi"/>
          <w:kern w:val="2"/>
          <w:sz w:val="24"/>
          <w:szCs w:val="24"/>
          <w14:ligatures w14:val="standardContextual"/>
        </w:rPr>
        <w:t>Th</w:t>
      </w:r>
      <w:r w:rsidR="00534A6C">
        <w:rPr>
          <w:rFonts w:eastAsiaTheme="minorHAnsi"/>
          <w:kern w:val="2"/>
          <w:sz w:val="24"/>
          <w:szCs w:val="24"/>
          <w14:ligatures w14:val="standardContextual"/>
        </w:rPr>
        <w:t xml:space="preserve">e </w:t>
      </w:r>
      <w:r w:rsidRPr="008D4D24">
        <w:rPr>
          <w:rFonts w:eastAsiaTheme="minorHAnsi"/>
          <w:kern w:val="2"/>
          <w:sz w:val="24"/>
          <w:szCs w:val="24"/>
          <w14:ligatures w14:val="standardContextual"/>
        </w:rPr>
        <w:t xml:space="preserve">model </w:t>
      </w:r>
      <w:r w:rsidR="00534A6C">
        <w:rPr>
          <w:rFonts w:eastAsiaTheme="minorHAnsi"/>
          <w:kern w:val="2"/>
          <w:sz w:val="24"/>
          <w:szCs w:val="24"/>
          <w14:ligatures w14:val="standardContextual"/>
        </w:rPr>
        <w:t xml:space="preserve">below </w:t>
      </w:r>
      <w:r w:rsidRPr="008D4D24">
        <w:rPr>
          <w:rFonts w:eastAsiaTheme="minorHAnsi"/>
          <w:kern w:val="2"/>
          <w:sz w:val="24"/>
          <w:szCs w:val="24"/>
          <w14:ligatures w14:val="standardContextual"/>
        </w:rPr>
        <w:t>offers such a framework.</w:t>
      </w:r>
    </w:p>
    <w:p w14:paraId="28B8D30E" w14:textId="77777777" w:rsidR="006F6ED7" w:rsidRPr="008D4D24" w:rsidRDefault="006F6ED7" w:rsidP="008D4D24">
      <w:pPr>
        <w:spacing w:after="0"/>
        <w:rPr>
          <w:rFonts w:eastAsiaTheme="minorHAnsi"/>
          <w:kern w:val="2"/>
          <w:sz w:val="24"/>
          <w:szCs w:val="24"/>
          <w14:ligatures w14:val="standardContextual"/>
        </w:rPr>
      </w:pPr>
    </w:p>
    <w:p w14:paraId="6D78BDAA" w14:textId="77777777" w:rsidR="008D4D24" w:rsidRPr="008D4D24" w:rsidRDefault="008D4D24" w:rsidP="008D4D24">
      <w:pPr>
        <w:spacing w:after="0"/>
        <w:rPr>
          <w:b/>
          <w:bCs/>
          <w:color w:val="7030A0"/>
          <w:sz w:val="8"/>
          <w:szCs w:val="8"/>
        </w:rPr>
      </w:pPr>
    </w:p>
    <w:p w14:paraId="4C11121A" w14:textId="77777777" w:rsidR="008D4D24" w:rsidRPr="008D4D24" w:rsidRDefault="008D4D24" w:rsidP="008D4D24">
      <w:pPr>
        <w:spacing w:after="0"/>
        <w:rPr>
          <w:b/>
          <w:bCs/>
          <w:color w:val="7030A0"/>
          <w:sz w:val="8"/>
          <w:szCs w:val="8"/>
        </w:rPr>
      </w:pPr>
    </w:p>
    <w:p w14:paraId="45F0464A" w14:textId="77777777" w:rsidR="008D4D24" w:rsidRPr="008D4D24" w:rsidRDefault="008D4D24" w:rsidP="008D4D24">
      <w:pPr>
        <w:jc w:val="center"/>
        <w:rPr>
          <w:b/>
          <w:bCs/>
          <w:color w:val="7030A0"/>
          <w:sz w:val="8"/>
          <w:szCs w:val="8"/>
        </w:rPr>
      </w:pPr>
      <w:r w:rsidRPr="008D4D24">
        <w:rPr>
          <w:rFonts w:eastAsiaTheme="minorHAnsi"/>
          <w:noProof/>
          <w:kern w:val="2"/>
          <w:sz w:val="24"/>
          <w:szCs w:val="24"/>
          <w14:ligatures w14:val="standardContextual"/>
        </w:rPr>
        <w:drawing>
          <wp:inline distT="0" distB="0" distL="0" distR="0" wp14:anchorId="1B44F555" wp14:editId="490A88C1">
            <wp:extent cx="3609713" cy="3044190"/>
            <wp:effectExtent l="19050" t="19050" r="10160" b="22860"/>
            <wp:docPr id="1531679210" name="Picture 1531679210"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67745" name="Picture 3" descr="A diagram of a 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93624" cy="3114955"/>
                    </a:xfrm>
                    <a:prstGeom prst="rect">
                      <a:avLst/>
                    </a:prstGeom>
                    <a:ln w="12700">
                      <a:solidFill>
                        <a:srgbClr val="7030A0"/>
                      </a:solidFill>
                    </a:ln>
                  </pic:spPr>
                </pic:pic>
              </a:graphicData>
            </a:graphic>
          </wp:inline>
        </w:drawing>
      </w:r>
    </w:p>
    <w:p w14:paraId="2162CDA6" w14:textId="77777777" w:rsidR="006F6ED7" w:rsidRDefault="006F6ED7" w:rsidP="006F6ED7">
      <w:pPr>
        <w:rPr>
          <w:rFonts w:eastAsiaTheme="minorHAnsi"/>
          <w:b/>
          <w:iCs/>
          <w:color w:val="7030A0"/>
          <w:sz w:val="28"/>
          <w:szCs w:val="28"/>
        </w:rPr>
      </w:pPr>
    </w:p>
    <w:p w14:paraId="648CDD37" w14:textId="77777777" w:rsidR="006F6ED7" w:rsidRDefault="006F6ED7">
      <w:pPr>
        <w:rPr>
          <w:rFonts w:eastAsiaTheme="minorHAnsi"/>
          <w:b/>
          <w:iCs/>
          <w:color w:val="7030A0"/>
          <w:sz w:val="28"/>
          <w:szCs w:val="28"/>
        </w:rPr>
      </w:pPr>
      <w:r>
        <w:rPr>
          <w:rFonts w:eastAsiaTheme="minorHAnsi"/>
          <w:b/>
          <w:iCs/>
          <w:color w:val="7030A0"/>
          <w:sz w:val="28"/>
          <w:szCs w:val="28"/>
        </w:rPr>
        <w:br w:type="page"/>
      </w:r>
    </w:p>
    <w:p w14:paraId="375A189E" w14:textId="350D9153" w:rsidR="005D2C2A" w:rsidRPr="006F6ED7" w:rsidRDefault="005D2C2A" w:rsidP="006F6ED7">
      <w:pPr>
        <w:rPr>
          <w:b/>
          <w:bCs/>
          <w:color w:val="7030A0"/>
          <w:sz w:val="36"/>
          <w:szCs w:val="36"/>
        </w:rPr>
      </w:pPr>
      <w:r w:rsidRPr="00CE74B3">
        <w:rPr>
          <w:rFonts w:eastAsiaTheme="minorHAnsi"/>
          <w:b/>
          <w:iCs/>
          <w:color w:val="7030A0"/>
          <w:sz w:val="28"/>
          <w:szCs w:val="28"/>
        </w:rPr>
        <w:lastRenderedPageBreak/>
        <w:t xml:space="preserve">Themes from </w:t>
      </w:r>
      <w:r w:rsidR="00D5298B">
        <w:rPr>
          <w:rFonts w:eastAsiaTheme="minorHAnsi"/>
          <w:b/>
          <w:iCs/>
          <w:color w:val="7030A0"/>
          <w:sz w:val="28"/>
          <w:szCs w:val="28"/>
        </w:rPr>
        <w:t xml:space="preserve">the </w:t>
      </w:r>
      <w:r w:rsidRPr="00CE74B3">
        <w:rPr>
          <w:rFonts w:eastAsiaTheme="minorHAnsi"/>
          <w:b/>
          <w:iCs/>
          <w:color w:val="7030A0"/>
          <w:sz w:val="28"/>
          <w:szCs w:val="28"/>
        </w:rPr>
        <w:t>Past Cases Review</w:t>
      </w:r>
    </w:p>
    <w:tbl>
      <w:tblPr>
        <w:tblStyle w:val="TableGrid"/>
        <w:tblpPr w:leftFromText="180" w:rightFromText="180" w:horzAnchor="margin" w:tblpY="4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3600"/>
        <w:gridCol w:w="1080"/>
        <w:gridCol w:w="3801"/>
      </w:tblGrid>
      <w:tr w:rsidR="005C6BF6" w14:paraId="1A5DD6D0" w14:textId="77777777" w:rsidTr="0037543B">
        <w:tc>
          <w:tcPr>
            <w:tcW w:w="535" w:type="dxa"/>
            <w:tcBorders>
              <w:bottom w:val="single" w:sz="12" w:space="0" w:color="7030A0"/>
            </w:tcBorders>
            <w:vAlign w:val="center"/>
          </w:tcPr>
          <w:p w14:paraId="381899B2" w14:textId="77777777" w:rsidR="005C6BF6" w:rsidRDefault="005C6BF6" w:rsidP="0037543B">
            <w:pPr>
              <w:spacing w:line="276" w:lineRule="auto"/>
              <w:jc w:val="center"/>
              <w:rPr>
                <w:rFonts w:eastAsiaTheme="minorHAnsi"/>
                <w:b/>
                <w:iCs/>
                <w:color w:val="7030A0"/>
                <w:sz w:val="28"/>
                <w:szCs w:val="28"/>
              </w:rPr>
            </w:pPr>
            <w:r>
              <w:rPr>
                <w:rFonts w:eastAsiaTheme="minorHAnsi"/>
                <w:b/>
                <w:iCs/>
                <w:color w:val="7030A0"/>
                <w:sz w:val="28"/>
                <w:szCs w:val="28"/>
              </w:rPr>
              <w:t>1</w:t>
            </w:r>
          </w:p>
        </w:tc>
        <w:tc>
          <w:tcPr>
            <w:tcW w:w="3600" w:type="dxa"/>
            <w:tcBorders>
              <w:bottom w:val="single" w:sz="12" w:space="0" w:color="7030A0"/>
            </w:tcBorders>
            <w:vAlign w:val="center"/>
          </w:tcPr>
          <w:p w14:paraId="22CD167C" w14:textId="77777777" w:rsidR="005C6BF6" w:rsidRPr="0013689D" w:rsidRDefault="005C6BF6" w:rsidP="0037543B">
            <w:pPr>
              <w:spacing w:line="276" w:lineRule="auto"/>
              <w:rPr>
                <w:rFonts w:eastAsiaTheme="minorHAnsi"/>
                <w:bCs/>
                <w:iCs/>
                <w:sz w:val="6"/>
                <w:szCs w:val="6"/>
              </w:rPr>
            </w:pPr>
          </w:p>
          <w:p w14:paraId="30E45E34" w14:textId="77777777" w:rsidR="005C6BF6" w:rsidRPr="004758C0" w:rsidRDefault="005C6BF6" w:rsidP="0037543B">
            <w:pPr>
              <w:spacing w:line="276" w:lineRule="auto"/>
              <w:rPr>
                <w:rFonts w:eastAsiaTheme="minorHAnsi"/>
                <w:bCs/>
                <w:iCs/>
                <w:sz w:val="24"/>
                <w:szCs w:val="24"/>
              </w:rPr>
            </w:pPr>
            <w:r w:rsidRPr="004758C0">
              <w:rPr>
                <w:rFonts w:eastAsiaTheme="minorHAnsi"/>
                <w:bCs/>
                <w:iCs/>
                <w:sz w:val="24"/>
                <w:szCs w:val="24"/>
              </w:rPr>
              <w:t>Abuse and risk are still not always recognised</w:t>
            </w:r>
          </w:p>
          <w:p w14:paraId="43FEAB7C" w14:textId="77777777" w:rsidR="005C6BF6" w:rsidRPr="0013689D" w:rsidRDefault="005C6BF6" w:rsidP="0037543B">
            <w:pPr>
              <w:spacing w:line="276" w:lineRule="auto"/>
              <w:rPr>
                <w:rFonts w:eastAsiaTheme="minorHAnsi"/>
                <w:bCs/>
                <w:iCs/>
                <w:sz w:val="6"/>
                <w:szCs w:val="6"/>
              </w:rPr>
            </w:pPr>
          </w:p>
        </w:tc>
        <w:tc>
          <w:tcPr>
            <w:tcW w:w="1080" w:type="dxa"/>
            <w:tcBorders>
              <w:bottom w:val="single" w:sz="12" w:space="0" w:color="7030A0"/>
            </w:tcBorders>
            <w:vAlign w:val="center"/>
          </w:tcPr>
          <w:p w14:paraId="1C058F89" w14:textId="77777777" w:rsidR="005C6BF6" w:rsidRPr="006F3299" w:rsidRDefault="005C6BF6" w:rsidP="0037543B">
            <w:pPr>
              <w:spacing w:line="276" w:lineRule="auto"/>
              <w:rPr>
                <w:rFonts w:eastAsiaTheme="minorHAnsi"/>
                <w:bCs/>
                <w:i/>
                <w:sz w:val="24"/>
                <w:szCs w:val="24"/>
              </w:rPr>
            </w:pPr>
            <w:r w:rsidRPr="006F3299">
              <w:rPr>
                <w:rFonts w:eastAsiaTheme="minorHAnsi"/>
                <w:bCs/>
                <w:i/>
                <w:sz w:val="24"/>
                <w:szCs w:val="24"/>
              </w:rPr>
              <w:t>consider</w:t>
            </w:r>
          </w:p>
        </w:tc>
        <w:tc>
          <w:tcPr>
            <w:tcW w:w="3801" w:type="dxa"/>
            <w:tcBorders>
              <w:bottom w:val="single" w:sz="12" w:space="0" w:color="7030A0"/>
            </w:tcBorders>
            <w:vAlign w:val="center"/>
          </w:tcPr>
          <w:p w14:paraId="1C604C4B" w14:textId="77777777" w:rsidR="005C6BF6" w:rsidRDefault="005C6BF6" w:rsidP="0037543B">
            <w:pPr>
              <w:spacing w:line="276" w:lineRule="auto"/>
              <w:rPr>
                <w:rFonts w:eastAsiaTheme="minorHAnsi"/>
                <w:bCs/>
                <w:iCs/>
                <w:sz w:val="6"/>
                <w:szCs w:val="6"/>
              </w:rPr>
            </w:pPr>
          </w:p>
          <w:p w14:paraId="355BA4B3" w14:textId="77777777" w:rsidR="005C6BF6" w:rsidRPr="00D07DCF" w:rsidRDefault="005C6BF6" w:rsidP="0037543B">
            <w:pPr>
              <w:spacing w:line="276" w:lineRule="auto"/>
              <w:rPr>
                <w:rFonts w:eastAsiaTheme="minorHAnsi"/>
                <w:bCs/>
                <w:iCs/>
                <w:sz w:val="24"/>
                <w:szCs w:val="24"/>
              </w:rPr>
            </w:pPr>
            <w:r w:rsidRPr="00D07DCF">
              <w:rPr>
                <w:rFonts w:eastAsiaTheme="minorHAnsi"/>
                <w:bCs/>
                <w:iCs/>
                <w:sz w:val="24"/>
                <w:szCs w:val="24"/>
              </w:rPr>
              <w:t>worrying behaviour</w:t>
            </w:r>
          </w:p>
          <w:p w14:paraId="17CA3D7F" w14:textId="77777777" w:rsidR="005C6BF6" w:rsidRDefault="005C6BF6" w:rsidP="0037543B">
            <w:pPr>
              <w:spacing w:line="276" w:lineRule="auto"/>
              <w:rPr>
                <w:rFonts w:eastAsiaTheme="minorHAnsi"/>
                <w:bCs/>
                <w:iCs/>
                <w:sz w:val="24"/>
                <w:szCs w:val="24"/>
              </w:rPr>
            </w:pPr>
            <w:r w:rsidRPr="00D07DCF">
              <w:rPr>
                <w:rFonts w:eastAsiaTheme="minorHAnsi"/>
                <w:bCs/>
                <w:iCs/>
                <w:sz w:val="24"/>
                <w:szCs w:val="24"/>
              </w:rPr>
              <w:t>patterns of behaviour</w:t>
            </w:r>
            <w:r w:rsidRPr="00094A4A">
              <w:rPr>
                <w:rFonts w:eastAsiaTheme="minorHAnsi"/>
                <w:bCs/>
                <w:iCs/>
                <w:sz w:val="24"/>
                <w:szCs w:val="24"/>
              </w:rPr>
              <w:t xml:space="preserve"> </w:t>
            </w:r>
          </w:p>
          <w:p w14:paraId="44A5FC24" w14:textId="77777777" w:rsidR="005C6BF6" w:rsidRDefault="005C6BF6" w:rsidP="0037543B">
            <w:pPr>
              <w:spacing w:line="276" w:lineRule="auto"/>
              <w:rPr>
                <w:rFonts w:eastAsiaTheme="minorHAnsi"/>
                <w:bCs/>
                <w:iCs/>
                <w:sz w:val="24"/>
                <w:szCs w:val="24"/>
              </w:rPr>
            </w:pPr>
            <w:r w:rsidRPr="00094A4A">
              <w:rPr>
                <w:rFonts w:eastAsiaTheme="minorHAnsi"/>
                <w:bCs/>
                <w:iCs/>
                <w:sz w:val="24"/>
                <w:szCs w:val="24"/>
              </w:rPr>
              <w:t>grooming</w:t>
            </w:r>
          </w:p>
          <w:p w14:paraId="2EC6C41A" w14:textId="77777777" w:rsidR="005C6BF6" w:rsidRPr="0013689D" w:rsidRDefault="005C6BF6" w:rsidP="0037543B">
            <w:pPr>
              <w:spacing w:line="276" w:lineRule="auto"/>
              <w:rPr>
                <w:rFonts w:eastAsiaTheme="minorHAnsi"/>
                <w:bCs/>
                <w:iCs/>
                <w:sz w:val="6"/>
                <w:szCs w:val="6"/>
              </w:rPr>
            </w:pPr>
          </w:p>
        </w:tc>
      </w:tr>
      <w:tr w:rsidR="005C6BF6" w14:paraId="2532FAB3" w14:textId="77777777" w:rsidTr="0037543B">
        <w:tc>
          <w:tcPr>
            <w:tcW w:w="535" w:type="dxa"/>
            <w:tcBorders>
              <w:top w:val="single" w:sz="12" w:space="0" w:color="7030A0"/>
              <w:bottom w:val="single" w:sz="12" w:space="0" w:color="7030A0"/>
            </w:tcBorders>
            <w:vAlign w:val="center"/>
          </w:tcPr>
          <w:p w14:paraId="1D06BA56" w14:textId="77777777" w:rsidR="005C6BF6" w:rsidRDefault="005C6BF6" w:rsidP="0037543B">
            <w:pPr>
              <w:spacing w:line="276" w:lineRule="auto"/>
              <w:jc w:val="center"/>
              <w:rPr>
                <w:rFonts w:eastAsiaTheme="minorHAnsi"/>
                <w:b/>
                <w:iCs/>
                <w:color w:val="7030A0"/>
                <w:sz w:val="28"/>
                <w:szCs w:val="28"/>
              </w:rPr>
            </w:pPr>
            <w:r>
              <w:rPr>
                <w:rFonts w:eastAsiaTheme="minorHAnsi"/>
                <w:b/>
                <w:iCs/>
                <w:color w:val="7030A0"/>
                <w:sz w:val="28"/>
                <w:szCs w:val="28"/>
              </w:rPr>
              <w:t>2</w:t>
            </w:r>
          </w:p>
        </w:tc>
        <w:tc>
          <w:tcPr>
            <w:tcW w:w="3600" w:type="dxa"/>
            <w:tcBorders>
              <w:top w:val="single" w:sz="12" w:space="0" w:color="7030A0"/>
              <w:bottom w:val="single" w:sz="12" w:space="0" w:color="7030A0"/>
            </w:tcBorders>
          </w:tcPr>
          <w:p w14:paraId="262747BD" w14:textId="77777777" w:rsidR="005C6BF6" w:rsidRDefault="005C6BF6" w:rsidP="0037543B">
            <w:pPr>
              <w:spacing w:line="276" w:lineRule="auto"/>
              <w:rPr>
                <w:rFonts w:eastAsiaTheme="minorHAnsi"/>
                <w:bCs/>
                <w:iCs/>
                <w:sz w:val="6"/>
                <w:szCs w:val="6"/>
              </w:rPr>
            </w:pPr>
          </w:p>
          <w:p w14:paraId="4BF7F6F9" w14:textId="77777777" w:rsidR="005C6BF6" w:rsidRPr="0013689D" w:rsidRDefault="005C6BF6" w:rsidP="0037543B">
            <w:pPr>
              <w:spacing w:line="276" w:lineRule="auto"/>
              <w:rPr>
                <w:rFonts w:eastAsiaTheme="minorHAnsi"/>
                <w:bCs/>
                <w:iCs/>
                <w:sz w:val="6"/>
                <w:szCs w:val="6"/>
              </w:rPr>
            </w:pPr>
          </w:p>
          <w:p w14:paraId="02CA9C15" w14:textId="77777777" w:rsidR="005C6BF6" w:rsidRPr="009432BA" w:rsidRDefault="005C6BF6" w:rsidP="0037543B">
            <w:pPr>
              <w:spacing w:line="276" w:lineRule="auto"/>
              <w:rPr>
                <w:rFonts w:eastAsiaTheme="minorHAnsi"/>
                <w:bCs/>
                <w:iCs/>
                <w:sz w:val="24"/>
                <w:szCs w:val="24"/>
              </w:rPr>
            </w:pPr>
            <w:r w:rsidRPr="009432BA">
              <w:rPr>
                <w:rFonts w:eastAsiaTheme="minorHAnsi"/>
                <w:bCs/>
                <w:iCs/>
                <w:sz w:val="24"/>
                <w:szCs w:val="24"/>
              </w:rPr>
              <w:t>The huge and ongoing impact of abuse on those who have been harmed</w:t>
            </w:r>
          </w:p>
          <w:p w14:paraId="31D27B24" w14:textId="77777777" w:rsidR="005C6BF6" w:rsidRPr="0013689D" w:rsidRDefault="005C6BF6" w:rsidP="0037543B">
            <w:pPr>
              <w:spacing w:line="276" w:lineRule="auto"/>
              <w:rPr>
                <w:rFonts w:eastAsiaTheme="minorHAnsi"/>
                <w:bCs/>
                <w:iCs/>
                <w:sz w:val="6"/>
                <w:szCs w:val="6"/>
              </w:rPr>
            </w:pPr>
          </w:p>
        </w:tc>
        <w:tc>
          <w:tcPr>
            <w:tcW w:w="1080" w:type="dxa"/>
            <w:tcBorders>
              <w:top w:val="single" w:sz="12" w:space="0" w:color="7030A0"/>
              <w:bottom w:val="single" w:sz="12" w:space="0" w:color="7030A0"/>
            </w:tcBorders>
            <w:vAlign w:val="center"/>
          </w:tcPr>
          <w:p w14:paraId="72CADFAE" w14:textId="77777777" w:rsidR="005C6BF6" w:rsidRPr="006F3299" w:rsidRDefault="005C6BF6" w:rsidP="0037543B">
            <w:pPr>
              <w:spacing w:line="276" w:lineRule="auto"/>
              <w:rPr>
                <w:rFonts w:eastAsiaTheme="minorHAnsi"/>
                <w:bCs/>
                <w:i/>
                <w:sz w:val="24"/>
                <w:szCs w:val="24"/>
              </w:rPr>
            </w:pPr>
            <w:r w:rsidRPr="006F3299">
              <w:rPr>
                <w:rFonts w:eastAsiaTheme="minorHAnsi"/>
                <w:bCs/>
                <w:i/>
                <w:sz w:val="24"/>
                <w:szCs w:val="24"/>
              </w:rPr>
              <w:t>consider</w:t>
            </w:r>
          </w:p>
        </w:tc>
        <w:tc>
          <w:tcPr>
            <w:tcW w:w="3801" w:type="dxa"/>
            <w:tcBorders>
              <w:top w:val="single" w:sz="12" w:space="0" w:color="7030A0"/>
              <w:bottom w:val="single" w:sz="12" w:space="0" w:color="7030A0"/>
            </w:tcBorders>
            <w:vAlign w:val="center"/>
          </w:tcPr>
          <w:p w14:paraId="6BF4119E" w14:textId="77777777" w:rsidR="005C6BF6" w:rsidRPr="0013689D" w:rsidRDefault="005C6BF6" w:rsidP="0037543B">
            <w:pPr>
              <w:spacing w:line="276" w:lineRule="auto"/>
              <w:rPr>
                <w:rFonts w:eastAsiaTheme="minorHAnsi"/>
                <w:bCs/>
                <w:iCs/>
                <w:sz w:val="6"/>
                <w:szCs w:val="6"/>
              </w:rPr>
            </w:pPr>
          </w:p>
          <w:p w14:paraId="0D54BA89" w14:textId="77777777" w:rsidR="005C6BF6" w:rsidRPr="00C45F5A" w:rsidRDefault="005C6BF6" w:rsidP="0037543B">
            <w:pPr>
              <w:spacing w:line="276" w:lineRule="auto"/>
              <w:rPr>
                <w:rFonts w:eastAsiaTheme="minorHAnsi"/>
                <w:bCs/>
                <w:iCs/>
                <w:sz w:val="24"/>
                <w:szCs w:val="24"/>
              </w:rPr>
            </w:pPr>
            <w:r w:rsidRPr="00C45F5A">
              <w:rPr>
                <w:rFonts w:eastAsiaTheme="minorHAnsi"/>
                <w:bCs/>
                <w:iCs/>
                <w:sz w:val="24"/>
                <w:szCs w:val="24"/>
              </w:rPr>
              <w:t>emotionally</w:t>
            </w:r>
          </w:p>
          <w:p w14:paraId="0684CF0C" w14:textId="77777777" w:rsidR="005C6BF6" w:rsidRPr="00C45F5A" w:rsidRDefault="005C6BF6" w:rsidP="0037543B">
            <w:pPr>
              <w:spacing w:line="276" w:lineRule="auto"/>
              <w:rPr>
                <w:rFonts w:eastAsiaTheme="minorHAnsi"/>
                <w:bCs/>
                <w:iCs/>
                <w:sz w:val="24"/>
                <w:szCs w:val="24"/>
              </w:rPr>
            </w:pPr>
            <w:r w:rsidRPr="00C45F5A">
              <w:rPr>
                <w:rFonts w:eastAsiaTheme="minorHAnsi"/>
                <w:bCs/>
                <w:iCs/>
                <w:sz w:val="24"/>
                <w:szCs w:val="24"/>
              </w:rPr>
              <w:t>physically</w:t>
            </w:r>
          </w:p>
          <w:p w14:paraId="3007B875" w14:textId="77777777" w:rsidR="005C6BF6" w:rsidRDefault="005C6BF6" w:rsidP="0037543B">
            <w:pPr>
              <w:spacing w:line="276" w:lineRule="auto"/>
              <w:rPr>
                <w:rFonts w:eastAsiaTheme="minorHAnsi"/>
                <w:bCs/>
                <w:iCs/>
                <w:sz w:val="24"/>
                <w:szCs w:val="24"/>
              </w:rPr>
            </w:pPr>
            <w:r w:rsidRPr="00C45F5A">
              <w:rPr>
                <w:rFonts w:eastAsiaTheme="minorHAnsi"/>
                <w:bCs/>
                <w:iCs/>
                <w:sz w:val="24"/>
                <w:szCs w:val="24"/>
              </w:rPr>
              <w:t xml:space="preserve">psychologically </w:t>
            </w:r>
            <w:r w:rsidRPr="00094A4A">
              <w:rPr>
                <w:rFonts w:eastAsiaTheme="minorHAnsi"/>
                <w:bCs/>
                <w:iCs/>
                <w:sz w:val="24"/>
                <w:szCs w:val="24"/>
              </w:rPr>
              <w:t>spiritually</w:t>
            </w:r>
          </w:p>
          <w:p w14:paraId="333C23B7" w14:textId="77777777" w:rsidR="005C6BF6" w:rsidRPr="0013689D" w:rsidRDefault="005C6BF6" w:rsidP="0037543B">
            <w:pPr>
              <w:spacing w:line="276" w:lineRule="auto"/>
              <w:rPr>
                <w:rFonts w:eastAsiaTheme="minorHAnsi"/>
                <w:bCs/>
                <w:iCs/>
                <w:sz w:val="6"/>
                <w:szCs w:val="6"/>
              </w:rPr>
            </w:pPr>
          </w:p>
        </w:tc>
      </w:tr>
      <w:tr w:rsidR="005C6BF6" w14:paraId="2B269ED3" w14:textId="77777777" w:rsidTr="0037543B">
        <w:tc>
          <w:tcPr>
            <w:tcW w:w="535" w:type="dxa"/>
            <w:tcBorders>
              <w:top w:val="single" w:sz="12" w:space="0" w:color="7030A0"/>
              <w:bottom w:val="single" w:sz="12" w:space="0" w:color="7030A0"/>
            </w:tcBorders>
            <w:vAlign w:val="center"/>
          </w:tcPr>
          <w:p w14:paraId="2FC868FD" w14:textId="77777777" w:rsidR="005C6BF6" w:rsidRDefault="005C6BF6" w:rsidP="0037543B">
            <w:pPr>
              <w:spacing w:line="276" w:lineRule="auto"/>
              <w:jc w:val="center"/>
              <w:rPr>
                <w:rFonts w:eastAsiaTheme="minorHAnsi"/>
                <w:b/>
                <w:iCs/>
                <w:color w:val="7030A0"/>
                <w:sz w:val="28"/>
                <w:szCs w:val="28"/>
              </w:rPr>
            </w:pPr>
            <w:r>
              <w:rPr>
                <w:rFonts w:eastAsiaTheme="minorHAnsi"/>
                <w:b/>
                <w:iCs/>
                <w:color w:val="7030A0"/>
                <w:sz w:val="28"/>
                <w:szCs w:val="28"/>
              </w:rPr>
              <w:t>3</w:t>
            </w:r>
          </w:p>
        </w:tc>
        <w:tc>
          <w:tcPr>
            <w:tcW w:w="8481" w:type="dxa"/>
            <w:gridSpan w:val="3"/>
            <w:tcBorders>
              <w:top w:val="single" w:sz="12" w:space="0" w:color="7030A0"/>
              <w:bottom w:val="single" w:sz="8" w:space="0" w:color="0070C0"/>
            </w:tcBorders>
          </w:tcPr>
          <w:p w14:paraId="36708216" w14:textId="77777777" w:rsidR="005C6BF6" w:rsidRPr="0013689D" w:rsidRDefault="005C6BF6" w:rsidP="0037543B">
            <w:pPr>
              <w:spacing w:line="276" w:lineRule="auto"/>
              <w:rPr>
                <w:rFonts w:eastAsiaTheme="minorHAnsi"/>
                <w:bCs/>
                <w:iCs/>
                <w:sz w:val="6"/>
                <w:szCs w:val="6"/>
              </w:rPr>
            </w:pPr>
          </w:p>
          <w:p w14:paraId="153B471C" w14:textId="77777777" w:rsidR="005C6BF6" w:rsidRDefault="005C6BF6" w:rsidP="0037543B">
            <w:pPr>
              <w:spacing w:line="276" w:lineRule="auto"/>
              <w:rPr>
                <w:rFonts w:eastAsiaTheme="minorHAnsi"/>
                <w:bCs/>
                <w:iCs/>
                <w:sz w:val="6"/>
                <w:szCs w:val="6"/>
              </w:rPr>
            </w:pPr>
          </w:p>
          <w:p w14:paraId="1E23AABB" w14:textId="77777777" w:rsidR="005C6BF6" w:rsidRDefault="005C6BF6" w:rsidP="0037543B">
            <w:pPr>
              <w:spacing w:line="276" w:lineRule="auto"/>
              <w:rPr>
                <w:rFonts w:eastAsiaTheme="minorHAnsi"/>
                <w:bCs/>
                <w:iCs/>
                <w:sz w:val="24"/>
                <w:szCs w:val="24"/>
              </w:rPr>
            </w:pPr>
            <w:r w:rsidRPr="00094A4A">
              <w:rPr>
                <w:rFonts w:eastAsiaTheme="minorHAnsi"/>
                <w:bCs/>
                <w:iCs/>
                <w:sz w:val="24"/>
                <w:szCs w:val="24"/>
              </w:rPr>
              <w:t>Abuse which has occurred in the church setting is even more distressing and is a devastating breach of trust</w:t>
            </w:r>
          </w:p>
          <w:p w14:paraId="59598C31" w14:textId="77777777" w:rsidR="005C6BF6" w:rsidRDefault="005C6BF6" w:rsidP="0037543B">
            <w:pPr>
              <w:spacing w:line="276" w:lineRule="auto"/>
              <w:rPr>
                <w:rFonts w:eastAsiaTheme="minorHAnsi"/>
                <w:bCs/>
                <w:iCs/>
                <w:sz w:val="6"/>
                <w:szCs w:val="6"/>
              </w:rPr>
            </w:pPr>
          </w:p>
          <w:p w14:paraId="5B641FD9" w14:textId="77777777" w:rsidR="005C6BF6" w:rsidRPr="0013689D" w:rsidRDefault="005C6BF6" w:rsidP="0037543B">
            <w:pPr>
              <w:spacing w:line="276" w:lineRule="auto"/>
              <w:rPr>
                <w:rFonts w:eastAsiaTheme="minorHAnsi"/>
                <w:bCs/>
                <w:iCs/>
                <w:sz w:val="6"/>
                <w:szCs w:val="6"/>
              </w:rPr>
            </w:pPr>
          </w:p>
        </w:tc>
      </w:tr>
      <w:tr w:rsidR="005C6BF6" w14:paraId="4B03757C" w14:textId="77777777" w:rsidTr="0037543B">
        <w:tc>
          <w:tcPr>
            <w:tcW w:w="535" w:type="dxa"/>
            <w:tcBorders>
              <w:top w:val="single" w:sz="12" w:space="0" w:color="7030A0"/>
              <w:bottom w:val="single" w:sz="12" w:space="0" w:color="7030A0"/>
            </w:tcBorders>
            <w:vAlign w:val="center"/>
          </w:tcPr>
          <w:p w14:paraId="03A7DA13" w14:textId="77777777" w:rsidR="005C6BF6" w:rsidRDefault="005C6BF6" w:rsidP="0037543B">
            <w:pPr>
              <w:spacing w:line="276" w:lineRule="auto"/>
              <w:jc w:val="center"/>
              <w:rPr>
                <w:rFonts w:eastAsiaTheme="minorHAnsi"/>
                <w:b/>
                <w:iCs/>
                <w:color w:val="7030A0"/>
                <w:sz w:val="28"/>
                <w:szCs w:val="28"/>
              </w:rPr>
            </w:pPr>
            <w:r>
              <w:rPr>
                <w:rFonts w:eastAsiaTheme="minorHAnsi"/>
                <w:b/>
                <w:iCs/>
                <w:color w:val="7030A0"/>
                <w:sz w:val="28"/>
                <w:szCs w:val="28"/>
              </w:rPr>
              <w:t>4</w:t>
            </w:r>
          </w:p>
        </w:tc>
        <w:tc>
          <w:tcPr>
            <w:tcW w:w="3600" w:type="dxa"/>
            <w:tcBorders>
              <w:top w:val="single" w:sz="12" w:space="0" w:color="7030A0"/>
              <w:bottom w:val="single" w:sz="12" w:space="0" w:color="7030A0"/>
            </w:tcBorders>
            <w:vAlign w:val="center"/>
          </w:tcPr>
          <w:p w14:paraId="5965C113" w14:textId="77777777" w:rsidR="005C6BF6" w:rsidRPr="0013689D" w:rsidRDefault="005C6BF6" w:rsidP="0037543B">
            <w:pPr>
              <w:spacing w:line="276" w:lineRule="auto"/>
              <w:rPr>
                <w:rFonts w:eastAsiaTheme="minorHAnsi"/>
                <w:bCs/>
                <w:iCs/>
                <w:sz w:val="6"/>
                <w:szCs w:val="6"/>
              </w:rPr>
            </w:pPr>
          </w:p>
          <w:p w14:paraId="2FACDC41" w14:textId="77777777" w:rsidR="005C6BF6" w:rsidRPr="0013689D" w:rsidRDefault="005C6BF6" w:rsidP="0037543B">
            <w:pPr>
              <w:spacing w:line="276" w:lineRule="auto"/>
              <w:rPr>
                <w:rFonts w:eastAsiaTheme="minorHAnsi"/>
                <w:bCs/>
                <w:iCs/>
                <w:sz w:val="24"/>
                <w:szCs w:val="24"/>
              </w:rPr>
            </w:pPr>
            <w:r w:rsidRPr="00094A4A">
              <w:rPr>
                <w:rFonts w:eastAsiaTheme="minorHAnsi"/>
                <w:bCs/>
                <w:iCs/>
                <w:sz w:val="24"/>
                <w:szCs w:val="24"/>
              </w:rPr>
              <w:t>There is a need for the further development of listening skills</w:t>
            </w:r>
          </w:p>
        </w:tc>
        <w:tc>
          <w:tcPr>
            <w:tcW w:w="4881" w:type="dxa"/>
            <w:gridSpan w:val="2"/>
            <w:tcBorders>
              <w:top w:val="single" w:sz="12" w:space="0" w:color="7030A0"/>
              <w:bottom w:val="single" w:sz="12" w:space="0" w:color="7030A0"/>
            </w:tcBorders>
          </w:tcPr>
          <w:p w14:paraId="158A881A" w14:textId="77777777" w:rsidR="005C6BF6" w:rsidRDefault="005C6BF6" w:rsidP="0037543B">
            <w:pPr>
              <w:spacing w:line="276" w:lineRule="auto"/>
              <w:rPr>
                <w:rFonts w:eastAsiaTheme="minorHAnsi"/>
                <w:bCs/>
                <w:iCs/>
                <w:sz w:val="6"/>
                <w:szCs w:val="6"/>
              </w:rPr>
            </w:pPr>
          </w:p>
          <w:p w14:paraId="7E9402CA" w14:textId="77777777" w:rsidR="005C6BF6" w:rsidRPr="00094A4A" w:rsidRDefault="005C6BF6" w:rsidP="0037543B">
            <w:pPr>
              <w:spacing w:line="276" w:lineRule="auto"/>
              <w:rPr>
                <w:rFonts w:eastAsiaTheme="minorHAnsi"/>
                <w:bCs/>
                <w:iCs/>
                <w:sz w:val="24"/>
                <w:szCs w:val="24"/>
              </w:rPr>
            </w:pPr>
            <w:r w:rsidRPr="00094A4A">
              <w:rPr>
                <w:rFonts w:eastAsiaTheme="minorHAnsi"/>
                <w:bCs/>
                <w:iCs/>
                <w:sz w:val="24"/>
                <w:szCs w:val="24"/>
              </w:rPr>
              <w:t>with belief</w:t>
            </w:r>
          </w:p>
          <w:p w14:paraId="0F3C0C2D" w14:textId="77777777" w:rsidR="005C6BF6" w:rsidRPr="00094A4A" w:rsidRDefault="005C6BF6" w:rsidP="0037543B">
            <w:pPr>
              <w:spacing w:line="276" w:lineRule="auto"/>
              <w:rPr>
                <w:rFonts w:eastAsiaTheme="minorHAnsi"/>
                <w:bCs/>
                <w:iCs/>
                <w:sz w:val="24"/>
                <w:szCs w:val="24"/>
              </w:rPr>
            </w:pPr>
            <w:r w:rsidRPr="00094A4A">
              <w:rPr>
                <w:rFonts w:eastAsiaTheme="minorHAnsi"/>
                <w:bCs/>
                <w:iCs/>
                <w:sz w:val="24"/>
                <w:szCs w:val="24"/>
              </w:rPr>
              <w:t>with attention</w:t>
            </w:r>
          </w:p>
          <w:p w14:paraId="0DABD984" w14:textId="77777777" w:rsidR="005C6BF6" w:rsidRDefault="005C6BF6" w:rsidP="0037543B">
            <w:pPr>
              <w:spacing w:line="276" w:lineRule="auto"/>
              <w:rPr>
                <w:rFonts w:eastAsiaTheme="minorHAnsi"/>
                <w:bCs/>
                <w:iCs/>
                <w:sz w:val="24"/>
                <w:szCs w:val="24"/>
              </w:rPr>
            </w:pPr>
            <w:r w:rsidRPr="00094A4A">
              <w:rPr>
                <w:rFonts w:eastAsiaTheme="minorHAnsi"/>
                <w:bCs/>
                <w:iCs/>
                <w:sz w:val="24"/>
                <w:szCs w:val="24"/>
              </w:rPr>
              <w:t>with more than our ears</w:t>
            </w:r>
          </w:p>
          <w:p w14:paraId="14C45527" w14:textId="77777777" w:rsidR="005C6BF6" w:rsidRPr="0013689D" w:rsidRDefault="005C6BF6" w:rsidP="0037543B">
            <w:pPr>
              <w:spacing w:line="276" w:lineRule="auto"/>
              <w:rPr>
                <w:rFonts w:eastAsiaTheme="minorHAnsi"/>
                <w:bCs/>
                <w:iCs/>
                <w:sz w:val="6"/>
                <w:szCs w:val="6"/>
              </w:rPr>
            </w:pPr>
          </w:p>
        </w:tc>
      </w:tr>
      <w:tr w:rsidR="005C6BF6" w14:paraId="30BCE31A" w14:textId="77777777" w:rsidTr="0037543B">
        <w:tc>
          <w:tcPr>
            <w:tcW w:w="535" w:type="dxa"/>
            <w:tcBorders>
              <w:top w:val="single" w:sz="12" w:space="0" w:color="7030A0"/>
              <w:bottom w:val="single" w:sz="12" w:space="0" w:color="7030A0"/>
            </w:tcBorders>
            <w:vAlign w:val="center"/>
          </w:tcPr>
          <w:p w14:paraId="5EBEF85A" w14:textId="77777777" w:rsidR="005C6BF6" w:rsidRDefault="005C6BF6" w:rsidP="0037543B">
            <w:pPr>
              <w:spacing w:line="276" w:lineRule="auto"/>
              <w:jc w:val="center"/>
              <w:rPr>
                <w:rFonts w:eastAsiaTheme="minorHAnsi"/>
                <w:b/>
                <w:iCs/>
                <w:color w:val="7030A0"/>
                <w:sz w:val="28"/>
                <w:szCs w:val="28"/>
              </w:rPr>
            </w:pPr>
            <w:r>
              <w:rPr>
                <w:rFonts w:eastAsiaTheme="minorHAnsi"/>
                <w:b/>
                <w:iCs/>
                <w:color w:val="7030A0"/>
                <w:sz w:val="28"/>
                <w:szCs w:val="28"/>
              </w:rPr>
              <w:t>5</w:t>
            </w:r>
          </w:p>
        </w:tc>
        <w:tc>
          <w:tcPr>
            <w:tcW w:w="3600" w:type="dxa"/>
            <w:tcBorders>
              <w:top w:val="single" w:sz="12" w:space="0" w:color="7030A0"/>
              <w:bottom w:val="single" w:sz="12" w:space="0" w:color="7030A0"/>
            </w:tcBorders>
            <w:vAlign w:val="center"/>
          </w:tcPr>
          <w:p w14:paraId="5F4A7A85" w14:textId="77777777" w:rsidR="005C6BF6" w:rsidRPr="005B6493" w:rsidRDefault="005C6BF6" w:rsidP="0037543B">
            <w:pPr>
              <w:spacing w:line="276" w:lineRule="auto"/>
              <w:rPr>
                <w:rFonts w:eastAsiaTheme="minorHAnsi"/>
                <w:bCs/>
                <w:iCs/>
                <w:sz w:val="6"/>
                <w:szCs w:val="6"/>
              </w:rPr>
            </w:pPr>
          </w:p>
          <w:p w14:paraId="474B3AC0" w14:textId="77777777" w:rsidR="005C6BF6" w:rsidRPr="00600AEB" w:rsidRDefault="005C6BF6" w:rsidP="0037543B">
            <w:pPr>
              <w:spacing w:line="276" w:lineRule="auto"/>
              <w:rPr>
                <w:rFonts w:eastAsiaTheme="minorHAnsi"/>
                <w:bCs/>
                <w:iCs/>
                <w:sz w:val="24"/>
                <w:szCs w:val="24"/>
              </w:rPr>
            </w:pPr>
            <w:r w:rsidRPr="00600AEB">
              <w:rPr>
                <w:rFonts w:eastAsiaTheme="minorHAnsi"/>
                <w:bCs/>
                <w:iCs/>
                <w:sz w:val="24"/>
                <w:szCs w:val="24"/>
              </w:rPr>
              <w:t>People in the church are still not responding well to serious situations</w:t>
            </w:r>
          </w:p>
          <w:p w14:paraId="2C19A9F3" w14:textId="77777777" w:rsidR="005C6BF6" w:rsidRPr="005B6493" w:rsidRDefault="005C6BF6" w:rsidP="0037543B">
            <w:pPr>
              <w:spacing w:line="276" w:lineRule="auto"/>
              <w:rPr>
                <w:rFonts w:eastAsiaTheme="minorHAnsi"/>
                <w:bCs/>
                <w:iCs/>
                <w:sz w:val="6"/>
                <w:szCs w:val="6"/>
              </w:rPr>
            </w:pPr>
          </w:p>
        </w:tc>
        <w:tc>
          <w:tcPr>
            <w:tcW w:w="1080" w:type="dxa"/>
            <w:tcBorders>
              <w:top w:val="single" w:sz="12" w:space="0" w:color="7030A0"/>
              <w:bottom w:val="single" w:sz="12" w:space="0" w:color="7030A0"/>
            </w:tcBorders>
            <w:vAlign w:val="center"/>
          </w:tcPr>
          <w:p w14:paraId="6F998CB7" w14:textId="77777777" w:rsidR="005C6BF6" w:rsidRPr="006F3299" w:rsidRDefault="005C6BF6" w:rsidP="0037543B">
            <w:pPr>
              <w:spacing w:line="276" w:lineRule="auto"/>
              <w:rPr>
                <w:rFonts w:eastAsiaTheme="minorHAnsi"/>
                <w:bCs/>
                <w:i/>
                <w:sz w:val="24"/>
                <w:szCs w:val="24"/>
              </w:rPr>
            </w:pPr>
            <w:r w:rsidRPr="006F3299">
              <w:rPr>
                <w:rFonts w:eastAsiaTheme="minorHAnsi"/>
                <w:bCs/>
                <w:i/>
                <w:sz w:val="24"/>
                <w:szCs w:val="24"/>
              </w:rPr>
              <w:t>consider</w:t>
            </w:r>
          </w:p>
        </w:tc>
        <w:tc>
          <w:tcPr>
            <w:tcW w:w="3801" w:type="dxa"/>
            <w:tcBorders>
              <w:top w:val="single" w:sz="12" w:space="0" w:color="7030A0"/>
              <w:bottom w:val="single" w:sz="12" w:space="0" w:color="7030A0"/>
            </w:tcBorders>
          </w:tcPr>
          <w:p w14:paraId="70B84695" w14:textId="77777777" w:rsidR="005C6BF6" w:rsidRPr="005B6493" w:rsidRDefault="005C6BF6" w:rsidP="0037543B">
            <w:pPr>
              <w:spacing w:line="276" w:lineRule="auto"/>
              <w:rPr>
                <w:rFonts w:eastAsiaTheme="minorHAnsi"/>
                <w:bCs/>
                <w:iCs/>
                <w:sz w:val="6"/>
                <w:szCs w:val="6"/>
              </w:rPr>
            </w:pPr>
          </w:p>
          <w:p w14:paraId="6878B6F1" w14:textId="77777777" w:rsidR="005C6BF6" w:rsidRPr="00C45F5A" w:rsidRDefault="005C6BF6" w:rsidP="0037543B">
            <w:pPr>
              <w:spacing w:line="276" w:lineRule="auto"/>
              <w:rPr>
                <w:rFonts w:eastAsiaTheme="minorHAnsi"/>
                <w:bCs/>
                <w:iCs/>
                <w:sz w:val="24"/>
                <w:szCs w:val="24"/>
              </w:rPr>
            </w:pPr>
            <w:r w:rsidRPr="00C45F5A">
              <w:rPr>
                <w:rFonts w:eastAsiaTheme="minorHAnsi"/>
                <w:bCs/>
                <w:iCs/>
                <w:sz w:val="24"/>
                <w:szCs w:val="24"/>
              </w:rPr>
              <w:t xml:space="preserve">naïve </w:t>
            </w:r>
          </w:p>
          <w:p w14:paraId="7A0F1C48" w14:textId="5564091D" w:rsidR="005C6BF6" w:rsidRPr="00094A4A" w:rsidRDefault="005C6BF6" w:rsidP="0037543B">
            <w:pPr>
              <w:spacing w:line="276" w:lineRule="auto"/>
              <w:rPr>
                <w:rFonts w:eastAsiaTheme="minorHAnsi"/>
                <w:bCs/>
                <w:iCs/>
                <w:sz w:val="24"/>
                <w:szCs w:val="24"/>
              </w:rPr>
            </w:pPr>
            <w:r w:rsidRPr="00C45F5A">
              <w:rPr>
                <w:rFonts w:eastAsiaTheme="minorHAnsi"/>
                <w:bCs/>
                <w:iCs/>
                <w:sz w:val="24"/>
                <w:szCs w:val="24"/>
              </w:rPr>
              <w:t>poor sharing of information</w:t>
            </w:r>
            <w:r w:rsidR="00720C17">
              <w:rPr>
                <w:rFonts w:eastAsiaTheme="minorHAnsi"/>
                <w:bCs/>
                <w:iCs/>
                <w:sz w:val="24"/>
                <w:szCs w:val="24"/>
              </w:rPr>
              <w:t>,</w:t>
            </w:r>
            <w:r w:rsidRPr="00C45F5A">
              <w:rPr>
                <w:rFonts w:eastAsiaTheme="minorHAnsi"/>
                <w:bCs/>
                <w:iCs/>
                <w:sz w:val="24"/>
                <w:szCs w:val="24"/>
              </w:rPr>
              <w:t xml:space="preserve"> </w:t>
            </w:r>
            <w:r w:rsidRPr="00094A4A">
              <w:rPr>
                <w:rFonts w:eastAsiaTheme="minorHAnsi"/>
                <w:bCs/>
                <w:iCs/>
                <w:sz w:val="24"/>
                <w:szCs w:val="24"/>
              </w:rPr>
              <w:t>try to handle internally</w:t>
            </w:r>
          </w:p>
        </w:tc>
      </w:tr>
      <w:tr w:rsidR="005C6BF6" w14:paraId="641F0A35" w14:textId="77777777" w:rsidTr="0037543B">
        <w:tc>
          <w:tcPr>
            <w:tcW w:w="535" w:type="dxa"/>
            <w:tcBorders>
              <w:top w:val="single" w:sz="12" w:space="0" w:color="7030A0"/>
              <w:bottom w:val="single" w:sz="12" w:space="0" w:color="7030A0"/>
            </w:tcBorders>
            <w:vAlign w:val="center"/>
          </w:tcPr>
          <w:p w14:paraId="59613A7B" w14:textId="77777777" w:rsidR="005C6BF6" w:rsidRDefault="005C6BF6" w:rsidP="0037543B">
            <w:pPr>
              <w:spacing w:line="276" w:lineRule="auto"/>
              <w:jc w:val="center"/>
              <w:rPr>
                <w:rFonts w:eastAsiaTheme="minorHAnsi"/>
                <w:b/>
                <w:iCs/>
                <w:color w:val="7030A0"/>
                <w:sz w:val="28"/>
                <w:szCs w:val="28"/>
              </w:rPr>
            </w:pPr>
            <w:r>
              <w:rPr>
                <w:rFonts w:eastAsiaTheme="minorHAnsi"/>
                <w:b/>
                <w:iCs/>
                <w:color w:val="7030A0"/>
                <w:sz w:val="28"/>
                <w:szCs w:val="28"/>
              </w:rPr>
              <w:t>6</w:t>
            </w:r>
          </w:p>
        </w:tc>
        <w:tc>
          <w:tcPr>
            <w:tcW w:w="3600" w:type="dxa"/>
            <w:tcBorders>
              <w:top w:val="single" w:sz="12" w:space="0" w:color="7030A0"/>
              <w:bottom w:val="single" w:sz="12" w:space="0" w:color="7030A0"/>
            </w:tcBorders>
          </w:tcPr>
          <w:p w14:paraId="020D58F4" w14:textId="77777777" w:rsidR="005C6BF6" w:rsidRDefault="005C6BF6" w:rsidP="0037543B">
            <w:pPr>
              <w:spacing w:line="276" w:lineRule="auto"/>
              <w:rPr>
                <w:rFonts w:eastAsiaTheme="minorHAnsi"/>
                <w:bCs/>
                <w:iCs/>
                <w:sz w:val="6"/>
                <w:szCs w:val="6"/>
              </w:rPr>
            </w:pPr>
          </w:p>
          <w:p w14:paraId="551A3B11" w14:textId="77777777" w:rsidR="005C6BF6" w:rsidRDefault="005C6BF6" w:rsidP="0037543B">
            <w:pPr>
              <w:spacing w:line="276" w:lineRule="auto"/>
              <w:rPr>
                <w:rFonts w:eastAsiaTheme="minorHAnsi"/>
                <w:bCs/>
                <w:iCs/>
                <w:sz w:val="6"/>
                <w:szCs w:val="6"/>
              </w:rPr>
            </w:pPr>
            <w:r w:rsidRPr="006C7A72">
              <w:rPr>
                <w:rFonts w:eastAsiaTheme="minorHAnsi"/>
                <w:bCs/>
                <w:iCs/>
                <w:sz w:val="24"/>
                <w:szCs w:val="24"/>
              </w:rPr>
              <w:t>People find it difficult to put respectful uncertainty into practice</w:t>
            </w:r>
          </w:p>
          <w:p w14:paraId="6A58DE62" w14:textId="77777777" w:rsidR="005C6BF6" w:rsidRPr="005B6493" w:rsidRDefault="005C6BF6" w:rsidP="0037543B">
            <w:pPr>
              <w:spacing w:line="276" w:lineRule="auto"/>
              <w:rPr>
                <w:rFonts w:eastAsiaTheme="minorHAnsi"/>
                <w:bCs/>
                <w:iCs/>
                <w:sz w:val="6"/>
                <w:szCs w:val="6"/>
              </w:rPr>
            </w:pPr>
          </w:p>
        </w:tc>
        <w:tc>
          <w:tcPr>
            <w:tcW w:w="4881" w:type="dxa"/>
            <w:gridSpan w:val="2"/>
            <w:tcBorders>
              <w:top w:val="single" w:sz="12" w:space="0" w:color="7030A0"/>
              <w:bottom w:val="single" w:sz="12" w:space="0" w:color="7030A0"/>
            </w:tcBorders>
            <w:vAlign w:val="center"/>
          </w:tcPr>
          <w:p w14:paraId="6E5832F6" w14:textId="77777777" w:rsidR="005C6BF6" w:rsidRPr="005B6493" w:rsidRDefault="005C6BF6" w:rsidP="0037543B">
            <w:pPr>
              <w:spacing w:line="276" w:lineRule="auto"/>
              <w:rPr>
                <w:rFonts w:eastAsiaTheme="minorHAnsi"/>
                <w:bCs/>
                <w:iCs/>
                <w:sz w:val="6"/>
                <w:szCs w:val="6"/>
              </w:rPr>
            </w:pPr>
          </w:p>
          <w:p w14:paraId="48A7EDA5" w14:textId="77777777" w:rsidR="005C6BF6" w:rsidRPr="00094A4A" w:rsidRDefault="005C6BF6" w:rsidP="0037543B">
            <w:pPr>
              <w:spacing w:line="276" w:lineRule="auto"/>
              <w:rPr>
                <w:rFonts w:eastAsiaTheme="minorHAnsi"/>
                <w:bCs/>
                <w:iCs/>
                <w:sz w:val="24"/>
                <w:szCs w:val="24"/>
              </w:rPr>
            </w:pPr>
            <w:r>
              <w:rPr>
                <w:rFonts w:eastAsiaTheme="minorHAnsi"/>
                <w:bCs/>
                <w:iCs/>
                <w:sz w:val="24"/>
                <w:szCs w:val="24"/>
              </w:rPr>
              <w:t xml:space="preserve">aka </w:t>
            </w:r>
            <w:r w:rsidRPr="00094A4A">
              <w:rPr>
                <w:rFonts w:eastAsiaTheme="minorHAnsi"/>
                <w:bCs/>
                <w:iCs/>
                <w:sz w:val="24"/>
                <w:szCs w:val="24"/>
              </w:rPr>
              <w:t>healthy scepticism</w:t>
            </w:r>
          </w:p>
          <w:p w14:paraId="6D54AA88" w14:textId="77777777" w:rsidR="005C6BF6" w:rsidRPr="00094A4A" w:rsidRDefault="005C6BF6" w:rsidP="0037543B">
            <w:pPr>
              <w:spacing w:line="276" w:lineRule="auto"/>
              <w:rPr>
                <w:rFonts w:eastAsiaTheme="minorHAnsi"/>
                <w:bCs/>
                <w:iCs/>
                <w:sz w:val="24"/>
                <w:szCs w:val="24"/>
              </w:rPr>
            </w:pPr>
            <w:r>
              <w:rPr>
                <w:rFonts w:eastAsiaTheme="minorHAnsi"/>
                <w:bCs/>
                <w:iCs/>
                <w:sz w:val="24"/>
                <w:szCs w:val="24"/>
              </w:rPr>
              <w:t xml:space="preserve">avoid </w:t>
            </w:r>
            <w:r w:rsidRPr="00094A4A">
              <w:rPr>
                <w:rFonts w:eastAsiaTheme="minorHAnsi"/>
                <w:bCs/>
                <w:iCs/>
                <w:sz w:val="24"/>
                <w:szCs w:val="24"/>
              </w:rPr>
              <w:t>false optimism</w:t>
            </w:r>
          </w:p>
        </w:tc>
      </w:tr>
      <w:tr w:rsidR="005C6BF6" w14:paraId="5CF3E324" w14:textId="77777777" w:rsidTr="0037543B">
        <w:tc>
          <w:tcPr>
            <w:tcW w:w="535" w:type="dxa"/>
            <w:tcBorders>
              <w:top w:val="single" w:sz="12" w:space="0" w:color="7030A0"/>
              <w:bottom w:val="single" w:sz="12" w:space="0" w:color="7030A0"/>
            </w:tcBorders>
            <w:vAlign w:val="center"/>
          </w:tcPr>
          <w:p w14:paraId="15D77530" w14:textId="77777777" w:rsidR="005C6BF6" w:rsidRDefault="005C6BF6" w:rsidP="0037543B">
            <w:pPr>
              <w:spacing w:line="276" w:lineRule="auto"/>
              <w:jc w:val="center"/>
              <w:rPr>
                <w:rFonts w:eastAsiaTheme="minorHAnsi"/>
                <w:b/>
                <w:iCs/>
                <w:color w:val="7030A0"/>
                <w:sz w:val="28"/>
                <w:szCs w:val="28"/>
              </w:rPr>
            </w:pPr>
            <w:r>
              <w:rPr>
                <w:rFonts w:eastAsiaTheme="minorHAnsi"/>
                <w:b/>
                <w:iCs/>
                <w:color w:val="7030A0"/>
                <w:sz w:val="28"/>
                <w:szCs w:val="28"/>
              </w:rPr>
              <w:t>7</w:t>
            </w:r>
          </w:p>
        </w:tc>
        <w:tc>
          <w:tcPr>
            <w:tcW w:w="8481" w:type="dxa"/>
            <w:gridSpan w:val="3"/>
            <w:tcBorders>
              <w:top w:val="single" w:sz="12" w:space="0" w:color="7030A0"/>
              <w:bottom w:val="single" w:sz="12" w:space="0" w:color="7030A0"/>
            </w:tcBorders>
          </w:tcPr>
          <w:p w14:paraId="05B7756D" w14:textId="77777777" w:rsidR="005C6BF6" w:rsidRPr="005B6493" w:rsidRDefault="005C6BF6" w:rsidP="0037543B">
            <w:pPr>
              <w:spacing w:line="276" w:lineRule="auto"/>
              <w:rPr>
                <w:rFonts w:eastAsiaTheme="minorHAnsi"/>
                <w:bCs/>
                <w:iCs/>
                <w:sz w:val="6"/>
                <w:szCs w:val="6"/>
              </w:rPr>
            </w:pPr>
          </w:p>
          <w:p w14:paraId="6A2098E8" w14:textId="77777777" w:rsidR="005C6BF6" w:rsidRDefault="005C6BF6" w:rsidP="0037543B">
            <w:pPr>
              <w:spacing w:line="276" w:lineRule="auto"/>
              <w:rPr>
                <w:rFonts w:eastAsiaTheme="minorHAnsi"/>
                <w:bCs/>
                <w:iCs/>
                <w:sz w:val="6"/>
                <w:szCs w:val="6"/>
              </w:rPr>
            </w:pPr>
            <w:r w:rsidRPr="00393B07">
              <w:rPr>
                <w:rFonts w:eastAsiaTheme="minorHAnsi"/>
                <w:bCs/>
                <w:iCs/>
                <w:sz w:val="24"/>
                <w:szCs w:val="24"/>
              </w:rPr>
              <w:t>Responding well to the church congregation in difficult safeguarding situations continues to be a challenge</w:t>
            </w:r>
          </w:p>
          <w:p w14:paraId="7F96F2F7" w14:textId="77777777" w:rsidR="005C6BF6" w:rsidRPr="005B6493" w:rsidRDefault="005C6BF6" w:rsidP="0037543B">
            <w:pPr>
              <w:spacing w:line="276" w:lineRule="auto"/>
              <w:rPr>
                <w:rFonts w:eastAsiaTheme="minorHAnsi"/>
                <w:bCs/>
                <w:iCs/>
                <w:sz w:val="6"/>
                <w:szCs w:val="6"/>
              </w:rPr>
            </w:pPr>
          </w:p>
        </w:tc>
      </w:tr>
      <w:tr w:rsidR="005C6BF6" w14:paraId="4277F41C" w14:textId="77777777" w:rsidTr="0037543B">
        <w:tc>
          <w:tcPr>
            <w:tcW w:w="535" w:type="dxa"/>
            <w:tcBorders>
              <w:top w:val="single" w:sz="12" w:space="0" w:color="7030A0"/>
              <w:bottom w:val="single" w:sz="12" w:space="0" w:color="7030A0"/>
            </w:tcBorders>
            <w:vAlign w:val="center"/>
          </w:tcPr>
          <w:p w14:paraId="135DCE32" w14:textId="77777777" w:rsidR="005C6BF6" w:rsidRDefault="005C6BF6" w:rsidP="0037543B">
            <w:pPr>
              <w:spacing w:line="276" w:lineRule="auto"/>
              <w:jc w:val="center"/>
              <w:rPr>
                <w:rFonts w:eastAsiaTheme="minorHAnsi"/>
                <w:b/>
                <w:iCs/>
                <w:color w:val="7030A0"/>
                <w:sz w:val="28"/>
                <w:szCs w:val="28"/>
              </w:rPr>
            </w:pPr>
            <w:r>
              <w:rPr>
                <w:rFonts w:eastAsiaTheme="minorHAnsi"/>
                <w:b/>
                <w:iCs/>
                <w:color w:val="7030A0"/>
                <w:sz w:val="28"/>
                <w:szCs w:val="28"/>
              </w:rPr>
              <w:t>8</w:t>
            </w:r>
          </w:p>
        </w:tc>
        <w:tc>
          <w:tcPr>
            <w:tcW w:w="8481" w:type="dxa"/>
            <w:gridSpan w:val="3"/>
            <w:tcBorders>
              <w:top w:val="single" w:sz="12" w:space="0" w:color="7030A0"/>
              <w:bottom w:val="single" w:sz="12" w:space="0" w:color="7030A0"/>
            </w:tcBorders>
          </w:tcPr>
          <w:p w14:paraId="10BC2025" w14:textId="77777777" w:rsidR="005C6BF6" w:rsidRPr="00894D7F" w:rsidRDefault="005C6BF6" w:rsidP="0037543B">
            <w:pPr>
              <w:spacing w:line="276" w:lineRule="auto"/>
              <w:rPr>
                <w:rFonts w:eastAsiaTheme="minorHAnsi"/>
                <w:bCs/>
                <w:iCs/>
                <w:sz w:val="6"/>
                <w:szCs w:val="6"/>
              </w:rPr>
            </w:pPr>
          </w:p>
          <w:p w14:paraId="1C29E5F7" w14:textId="77777777" w:rsidR="005C6BF6" w:rsidRPr="00A11D06" w:rsidRDefault="005C6BF6" w:rsidP="0037543B">
            <w:pPr>
              <w:spacing w:line="276" w:lineRule="auto"/>
              <w:rPr>
                <w:rFonts w:eastAsiaTheme="minorHAnsi"/>
                <w:bCs/>
                <w:iCs/>
                <w:sz w:val="24"/>
                <w:szCs w:val="24"/>
              </w:rPr>
            </w:pPr>
            <w:r w:rsidRPr="00A11D06">
              <w:rPr>
                <w:rFonts w:eastAsiaTheme="minorHAnsi"/>
                <w:bCs/>
                <w:iCs/>
                <w:sz w:val="24"/>
                <w:szCs w:val="24"/>
              </w:rPr>
              <w:t>Recording: Practice has improved but record keeping is still not consistent enough</w:t>
            </w:r>
          </w:p>
          <w:p w14:paraId="0E67E2E4" w14:textId="77777777" w:rsidR="005C6BF6" w:rsidRPr="00894D7F" w:rsidRDefault="005C6BF6" w:rsidP="0037543B">
            <w:pPr>
              <w:spacing w:line="276" w:lineRule="auto"/>
              <w:rPr>
                <w:rFonts w:eastAsiaTheme="minorHAnsi"/>
                <w:bCs/>
                <w:iCs/>
                <w:sz w:val="6"/>
                <w:szCs w:val="6"/>
              </w:rPr>
            </w:pPr>
          </w:p>
        </w:tc>
      </w:tr>
      <w:tr w:rsidR="005C6BF6" w14:paraId="5086FF82" w14:textId="77777777" w:rsidTr="0037543B">
        <w:tc>
          <w:tcPr>
            <w:tcW w:w="535" w:type="dxa"/>
            <w:tcBorders>
              <w:top w:val="single" w:sz="12" w:space="0" w:color="7030A0"/>
              <w:bottom w:val="single" w:sz="12" w:space="0" w:color="7030A0"/>
            </w:tcBorders>
            <w:vAlign w:val="center"/>
          </w:tcPr>
          <w:p w14:paraId="0EDCA141" w14:textId="77777777" w:rsidR="005C6BF6" w:rsidRDefault="005C6BF6" w:rsidP="0037543B">
            <w:pPr>
              <w:spacing w:line="276" w:lineRule="auto"/>
              <w:jc w:val="center"/>
              <w:rPr>
                <w:rFonts w:eastAsiaTheme="minorHAnsi"/>
                <w:b/>
                <w:iCs/>
                <w:color w:val="7030A0"/>
                <w:sz w:val="28"/>
                <w:szCs w:val="28"/>
              </w:rPr>
            </w:pPr>
            <w:r w:rsidRPr="00D667CC">
              <w:rPr>
                <w:rFonts w:eastAsiaTheme="minorHAnsi"/>
                <w:b/>
                <w:iCs/>
                <w:color w:val="7030A0"/>
                <w:sz w:val="28"/>
                <w:szCs w:val="28"/>
              </w:rPr>
              <w:t>9</w:t>
            </w:r>
          </w:p>
        </w:tc>
        <w:tc>
          <w:tcPr>
            <w:tcW w:w="3600" w:type="dxa"/>
            <w:tcBorders>
              <w:top w:val="single" w:sz="12" w:space="0" w:color="7030A0"/>
              <w:bottom w:val="single" w:sz="12" w:space="0" w:color="7030A0"/>
            </w:tcBorders>
          </w:tcPr>
          <w:p w14:paraId="4122EE3D" w14:textId="77777777" w:rsidR="005C6BF6" w:rsidRPr="00894D7F" w:rsidRDefault="005C6BF6" w:rsidP="0037543B">
            <w:pPr>
              <w:spacing w:line="276" w:lineRule="auto"/>
              <w:rPr>
                <w:rFonts w:eastAsiaTheme="minorHAnsi"/>
                <w:bCs/>
                <w:iCs/>
                <w:sz w:val="6"/>
                <w:szCs w:val="6"/>
              </w:rPr>
            </w:pPr>
          </w:p>
          <w:p w14:paraId="741A79C4" w14:textId="77777777" w:rsidR="005C6BF6" w:rsidRDefault="005C6BF6" w:rsidP="0037543B">
            <w:pPr>
              <w:spacing w:line="276" w:lineRule="auto"/>
              <w:rPr>
                <w:rFonts w:eastAsiaTheme="minorHAnsi"/>
                <w:bCs/>
                <w:iCs/>
                <w:sz w:val="6"/>
                <w:szCs w:val="6"/>
              </w:rPr>
            </w:pPr>
            <w:r w:rsidRPr="002D3C54">
              <w:rPr>
                <w:rFonts w:eastAsiaTheme="minorHAnsi"/>
                <w:bCs/>
                <w:iCs/>
                <w:sz w:val="24"/>
                <w:szCs w:val="24"/>
              </w:rPr>
              <w:t>Effective working with other agencies still requires development</w:t>
            </w:r>
          </w:p>
          <w:p w14:paraId="36BE4BB7" w14:textId="77777777" w:rsidR="005C6BF6" w:rsidRPr="006F3299" w:rsidRDefault="005C6BF6" w:rsidP="0037543B">
            <w:pPr>
              <w:spacing w:line="276" w:lineRule="auto"/>
              <w:rPr>
                <w:rFonts w:eastAsiaTheme="minorHAnsi"/>
                <w:bCs/>
                <w:iCs/>
                <w:sz w:val="6"/>
                <w:szCs w:val="6"/>
              </w:rPr>
            </w:pPr>
          </w:p>
        </w:tc>
        <w:tc>
          <w:tcPr>
            <w:tcW w:w="1080" w:type="dxa"/>
            <w:tcBorders>
              <w:top w:val="single" w:sz="12" w:space="0" w:color="7030A0"/>
              <w:bottom w:val="single" w:sz="12" w:space="0" w:color="7030A0"/>
            </w:tcBorders>
            <w:vAlign w:val="center"/>
          </w:tcPr>
          <w:p w14:paraId="3D6B7A88" w14:textId="77777777" w:rsidR="005C6BF6" w:rsidRPr="00094A4A" w:rsidRDefault="005C6BF6" w:rsidP="0037543B">
            <w:pPr>
              <w:spacing w:line="276" w:lineRule="auto"/>
              <w:rPr>
                <w:rFonts w:eastAsiaTheme="minorHAnsi"/>
                <w:bCs/>
                <w:iCs/>
                <w:sz w:val="24"/>
                <w:szCs w:val="24"/>
              </w:rPr>
            </w:pPr>
            <w:r w:rsidRPr="0013689D">
              <w:rPr>
                <w:rFonts w:eastAsiaTheme="minorHAnsi"/>
                <w:bCs/>
                <w:iCs/>
                <w:sz w:val="24"/>
                <w:szCs w:val="24"/>
              </w:rPr>
              <w:t>c</w:t>
            </w:r>
            <w:r w:rsidRPr="006F3299">
              <w:rPr>
                <w:rFonts w:eastAsiaTheme="minorHAnsi"/>
                <w:bCs/>
                <w:i/>
                <w:sz w:val="24"/>
                <w:szCs w:val="24"/>
              </w:rPr>
              <w:t>onsider</w:t>
            </w:r>
          </w:p>
        </w:tc>
        <w:tc>
          <w:tcPr>
            <w:tcW w:w="3801" w:type="dxa"/>
            <w:tcBorders>
              <w:top w:val="single" w:sz="12" w:space="0" w:color="7030A0"/>
              <w:bottom w:val="single" w:sz="12" w:space="0" w:color="7030A0"/>
            </w:tcBorders>
            <w:vAlign w:val="center"/>
          </w:tcPr>
          <w:p w14:paraId="5F487F15" w14:textId="77777777" w:rsidR="005C6BF6" w:rsidRPr="00094A4A" w:rsidRDefault="005C6BF6" w:rsidP="0037543B">
            <w:pPr>
              <w:spacing w:line="276" w:lineRule="auto"/>
              <w:rPr>
                <w:rFonts w:eastAsiaTheme="minorHAnsi"/>
                <w:bCs/>
                <w:iCs/>
                <w:sz w:val="24"/>
                <w:szCs w:val="24"/>
              </w:rPr>
            </w:pPr>
            <w:r w:rsidRPr="00094A4A">
              <w:rPr>
                <w:rFonts w:eastAsiaTheme="minorHAnsi"/>
                <w:bCs/>
                <w:iCs/>
                <w:sz w:val="24"/>
                <w:szCs w:val="24"/>
              </w:rPr>
              <w:t>police</w:t>
            </w:r>
          </w:p>
          <w:p w14:paraId="7B4033FF" w14:textId="77777777" w:rsidR="005C6BF6" w:rsidRPr="00094A4A" w:rsidRDefault="005C6BF6" w:rsidP="0037543B">
            <w:pPr>
              <w:spacing w:line="276" w:lineRule="auto"/>
              <w:rPr>
                <w:rFonts w:eastAsiaTheme="minorHAnsi"/>
                <w:bCs/>
                <w:iCs/>
                <w:sz w:val="24"/>
                <w:szCs w:val="24"/>
              </w:rPr>
            </w:pPr>
            <w:r w:rsidRPr="00094A4A">
              <w:rPr>
                <w:rFonts w:eastAsiaTheme="minorHAnsi"/>
                <w:bCs/>
                <w:iCs/>
                <w:sz w:val="24"/>
                <w:szCs w:val="24"/>
              </w:rPr>
              <w:t>social care health</w:t>
            </w:r>
          </w:p>
          <w:p w14:paraId="6917C900" w14:textId="77777777" w:rsidR="005C6BF6" w:rsidRPr="00094A4A" w:rsidRDefault="005C6BF6" w:rsidP="0037543B">
            <w:pPr>
              <w:spacing w:line="276" w:lineRule="auto"/>
              <w:rPr>
                <w:rFonts w:eastAsiaTheme="minorHAnsi"/>
                <w:bCs/>
                <w:iCs/>
                <w:sz w:val="24"/>
                <w:szCs w:val="24"/>
              </w:rPr>
            </w:pPr>
            <w:r w:rsidRPr="00094A4A">
              <w:rPr>
                <w:rFonts w:eastAsiaTheme="minorHAnsi"/>
                <w:bCs/>
                <w:iCs/>
                <w:sz w:val="24"/>
                <w:szCs w:val="24"/>
              </w:rPr>
              <w:t>voluntary sector</w:t>
            </w:r>
          </w:p>
        </w:tc>
      </w:tr>
      <w:tr w:rsidR="005C6BF6" w14:paraId="512A1941" w14:textId="77777777" w:rsidTr="0037543B">
        <w:tc>
          <w:tcPr>
            <w:tcW w:w="535" w:type="dxa"/>
            <w:tcBorders>
              <w:top w:val="single" w:sz="12" w:space="0" w:color="7030A0"/>
              <w:bottom w:val="single" w:sz="12" w:space="0" w:color="7030A0"/>
            </w:tcBorders>
            <w:vAlign w:val="center"/>
          </w:tcPr>
          <w:p w14:paraId="6604F764" w14:textId="77777777" w:rsidR="005C6BF6" w:rsidRDefault="005C6BF6" w:rsidP="0037543B">
            <w:pPr>
              <w:spacing w:line="276" w:lineRule="auto"/>
              <w:jc w:val="center"/>
              <w:rPr>
                <w:rFonts w:eastAsiaTheme="minorHAnsi"/>
                <w:b/>
                <w:iCs/>
                <w:color w:val="7030A0"/>
                <w:sz w:val="28"/>
                <w:szCs w:val="28"/>
              </w:rPr>
            </w:pPr>
            <w:r>
              <w:rPr>
                <w:rFonts w:eastAsiaTheme="minorHAnsi"/>
                <w:b/>
                <w:iCs/>
                <w:color w:val="7030A0"/>
                <w:sz w:val="28"/>
                <w:szCs w:val="28"/>
              </w:rPr>
              <w:t>10</w:t>
            </w:r>
          </w:p>
        </w:tc>
        <w:tc>
          <w:tcPr>
            <w:tcW w:w="8481" w:type="dxa"/>
            <w:gridSpan w:val="3"/>
            <w:tcBorders>
              <w:top w:val="single" w:sz="12" w:space="0" w:color="7030A0"/>
              <w:bottom w:val="single" w:sz="12" w:space="0" w:color="7030A0"/>
            </w:tcBorders>
          </w:tcPr>
          <w:p w14:paraId="67939702" w14:textId="77777777" w:rsidR="005C6BF6" w:rsidRPr="006F3299" w:rsidRDefault="005C6BF6" w:rsidP="0037543B">
            <w:pPr>
              <w:spacing w:line="276" w:lineRule="auto"/>
              <w:rPr>
                <w:rFonts w:eastAsiaTheme="minorHAnsi"/>
                <w:bCs/>
                <w:iCs/>
                <w:sz w:val="6"/>
                <w:szCs w:val="6"/>
              </w:rPr>
            </w:pPr>
          </w:p>
          <w:p w14:paraId="24152635" w14:textId="77777777" w:rsidR="005C6BF6" w:rsidRPr="00094A4A" w:rsidRDefault="005C6BF6" w:rsidP="0037543B">
            <w:pPr>
              <w:spacing w:line="276" w:lineRule="auto"/>
              <w:rPr>
                <w:rFonts w:eastAsiaTheme="minorHAnsi"/>
                <w:bCs/>
                <w:iCs/>
                <w:sz w:val="24"/>
                <w:szCs w:val="24"/>
              </w:rPr>
            </w:pPr>
            <w:r w:rsidRPr="00094A4A">
              <w:rPr>
                <w:rFonts w:eastAsiaTheme="minorHAnsi"/>
                <w:bCs/>
                <w:iCs/>
                <w:sz w:val="24"/>
                <w:szCs w:val="24"/>
              </w:rPr>
              <w:t xml:space="preserve">There is insufficient understanding of the significance of safeguarding concerns about those who hold leadership roles </w:t>
            </w:r>
          </w:p>
          <w:p w14:paraId="5A678A1B" w14:textId="77777777" w:rsidR="005C6BF6" w:rsidRPr="006F3299" w:rsidRDefault="005C6BF6" w:rsidP="0037543B">
            <w:pPr>
              <w:spacing w:line="276" w:lineRule="auto"/>
              <w:rPr>
                <w:rFonts w:eastAsiaTheme="minorHAnsi"/>
                <w:bCs/>
                <w:iCs/>
                <w:sz w:val="6"/>
                <w:szCs w:val="6"/>
              </w:rPr>
            </w:pPr>
          </w:p>
        </w:tc>
      </w:tr>
    </w:tbl>
    <w:p w14:paraId="1BE816CE" w14:textId="53050C7B" w:rsidR="00CB0C7F" w:rsidRDefault="00CB0C7F" w:rsidP="00454CAA">
      <w:pPr>
        <w:rPr>
          <w:b/>
          <w:bCs/>
          <w:color w:val="7030A0"/>
          <w:sz w:val="36"/>
          <w:szCs w:val="36"/>
        </w:rPr>
      </w:pPr>
    </w:p>
    <w:p w14:paraId="71DD648A" w14:textId="77777777" w:rsidR="005447C9" w:rsidRDefault="005447C9">
      <w:pPr>
        <w:rPr>
          <w:b/>
          <w:bCs/>
          <w:color w:val="7030A0"/>
          <w:sz w:val="36"/>
          <w:szCs w:val="36"/>
        </w:rPr>
      </w:pPr>
      <w:r>
        <w:rPr>
          <w:b/>
          <w:bCs/>
          <w:color w:val="7030A0"/>
          <w:sz w:val="36"/>
          <w:szCs w:val="36"/>
        </w:rPr>
        <w:br w:type="page"/>
      </w:r>
    </w:p>
    <w:p w14:paraId="3ACC6F55" w14:textId="4910C63B" w:rsidR="00CB0C7F" w:rsidRPr="0042648A" w:rsidRDefault="00CB0C7F" w:rsidP="00CB0C7F">
      <w:pPr>
        <w:rPr>
          <w:b/>
          <w:bCs/>
          <w:color w:val="7030A0"/>
          <w:sz w:val="36"/>
          <w:szCs w:val="36"/>
        </w:rPr>
      </w:pPr>
      <w:r w:rsidRPr="00CB0C7F">
        <w:rPr>
          <w:rFonts w:eastAsiaTheme="minorHAnsi"/>
          <w:b/>
          <w:bCs/>
          <w:color w:val="7030A0"/>
          <w:kern w:val="2"/>
          <w:sz w:val="44"/>
          <w:szCs w:val="44"/>
          <w14:ligatures w14:val="standardContextual"/>
        </w:rPr>
        <w:lastRenderedPageBreak/>
        <w:t>Anti-Bullying Policy</w:t>
      </w:r>
    </w:p>
    <w:p w14:paraId="4FD7F136" w14:textId="77777777" w:rsidR="00CB0C7F" w:rsidRPr="00CB0C7F" w:rsidRDefault="00CB0C7F" w:rsidP="00CB0C7F">
      <w:pPr>
        <w:rPr>
          <w:rFonts w:eastAsiaTheme="minorHAnsi" w:cstheme="minorHAnsi"/>
          <w:b/>
          <w:bCs/>
          <w:i/>
          <w:iCs/>
          <w:color w:val="7030A0"/>
          <w:kern w:val="2"/>
          <w:sz w:val="24"/>
          <w:szCs w:val="24"/>
          <w14:ligatures w14:val="standardContextual"/>
        </w:rPr>
      </w:pPr>
      <w:r w:rsidRPr="00CB0C7F">
        <w:rPr>
          <w:rFonts w:eastAsiaTheme="minorHAnsi"/>
          <w:b/>
          <w:bCs/>
          <w:i/>
          <w:iCs/>
          <w:color w:val="7030A0"/>
          <w:kern w:val="2"/>
          <w:sz w:val="24"/>
          <w:szCs w:val="24"/>
          <w14:ligatures w14:val="standardContextual"/>
        </w:rPr>
        <w:t xml:space="preserve">Taken from Appendix 1 - Safeguarding Policy, Procedures and Guidance for the Methodist Church </w:t>
      </w:r>
      <w:r w:rsidRPr="00CB0C7F">
        <w:rPr>
          <w:rFonts w:eastAsiaTheme="minorHAnsi" w:cstheme="minorHAnsi"/>
          <w:b/>
          <w:bCs/>
          <w:i/>
          <w:iCs/>
          <w:color w:val="7030A0"/>
          <w:kern w:val="2"/>
          <w:sz w:val="24"/>
          <w:szCs w:val="24"/>
          <w14:ligatures w14:val="standardContextual"/>
        </w:rPr>
        <w:t>in Britain (July 2023)</w:t>
      </w:r>
    </w:p>
    <w:p w14:paraId="2A4D7C96" w14:textId="77777777" w:rsidR="00CB0C7F" w:rsidRPr="00CB0C7F" w:rsidRDefault="00CB0C7F" w:rsidP="00CB0C7F">
      <w:pPr>
        <w:spacing w:after="0"/>
        <w:rPr>
          <w:rFonts w:eastAsiaTheme="minorHAnsi"/>
          <w:b/>
          <w:bCs/>
          <w:color w:val="7030A0"/>
          <w:kern w:val="2"/>
          <w:sz w:val="28"/>
          <w:szCs w:val="28"/>
          <w14:ligatures w14:val="standardContextual"/>
        </w:rPr>
      </w:pPr>
      <w:r w:rsidRPr="00CB0C7F">
        <w:rPr>
          <w:rFonts w:eastAsiaTheme="minorHAnsi"/>
          <w:b/>
          <w:bCs/>
          <w:color w:val="7030A0"/>
          <w:kern w:val="2"/>
          <w:sz w:val="28"/>
          <w:szCs w:val="28"/>
          <w14:ligatures w14:val="standardContextual"/>
        </w:rPr>
        <w:t xml:space="preserve">Bullying, Harassment </w:t>
      </w:r>
      <w:proofErr w:type="gramStart"/>
      <w:r w:rsidRPr="00CB0C7F">
        <w:rPr>
          <w:rFonts w:eastAsiaTheme="minorHAnsi"/>
          <w:b/>
          <w:bCs/>
          <w:color w:val="7030A0"/>
          <w:kern w:val="2"/>
          <w:sz w:val="28"/>
          <w:szCs w:val="28"/>
          <w14:ligatures w14:val="standardContextual"/>
        </w:rPr>
        <w:t>And</w:t>
      </w:r>
      <w:proofErr w:type="gramEnd"/>
      <w:r w:rsidRPr="00CB0C7F">
        <w:rPr>
          <w:rFonts w:eastAsiaTheme="minorHAnsi"/>
          <w:b/>
          <w:bCs/>
          <w:color w:val="7030A0"/>
          <w:kern w:val="2"/>
          <w:sz w:val="28"/>
          <w:szCs w:val="28"/>
          <w14:ligatures w14:val="standardContextual"/>
        </w:rPr>
        <w:t xml:space="preserve"> Safeguarding </w:t>
      </w:r>
    </w:p>
    <w:p w14:paraId="79B14368" w14:textId="77777777" w:rsidR="00CB0C7F" w:rsidRPr="00CB0C7F" w:rsidRDefault="00CB0C7F" w:rsidP="00CB0C7F">
      <w:pPr>
        <w:spacing w:after="0"/>
        <w:rPr>
          <w:rFonts w:eastAsiaTheme="minorHAnsi"/>
          <w:b/>
          <w:bCs/>
          <w:color w:val="7030A0"/>
          <w:kern w:val="2"/>
          <w:sz w:val="6"/>
          <w:szCs w:val="6"/>
          <w14:ligatures w14:val="standardContextual"/>
        </w:rPr>
      </w:pPr>
    </w:p>
    <w:p w14:paraId="2073E079" w14:textId="77777777" w:rsidR="00CB0C7F" w:rsidRPr="00CB0C7F" w:rsidRDefault="00CB0C7F" w:rsidP="00CB0C7F">
      <w:pPr>
        <w:spacing w:after="0" w:line="276" w:lineRule="auto"/>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 xml:space="preserve">The Methodist Church offers a warm welcome to everyone and strives to be a safer place for all where all forms of bullying and harassment will not be tolerated. </w:t>
      </w:r>
    </w:p>
    <w:p w14:paraId="187746D2" w14:textId="77777777" w:rsidR="00CB0C7F" w:rsidRPr="00CB0C7F" w:rsidRDefault="00CB0C7F" w:rsidP="00CB0C7F">
      <w:pPr>
        <w:spacing w:after="0" w:line="276" w:lineRule="auto"/>
        <w:rPr>
          <w:rFonts w:eastAsiaTheme="minorHAnsi" w:cstheme="minorHAnsi"/>
          <w:kern w:val="2"/>
          <w:sz w:val="24"/>
          <w:szCs w:val="24"/>
          <w14:ligatures w14:val="standardContextual"/>
        </w:rPr>
      </w:pPr>
    </w:p>
    <w:p w14:paraId="32E496FE" w14:textId="77777777" w:rsidR="00CB0C7F" w:rsidRPr="00CB0C7F" w:rsidRDefault="00CB0C7F" w:rsidP="00CB0C7F">
      <w:pPr>
        <w:spacing w:after="0" w:line="276" w:lineRule="auto"/>
        <w:rPr>
          <w:rFonts w:eastAsiaTheme="minorHAnsi" w:cstheme="minorHAnsi"/>
          <w:b/>
          <w:bCs/>
          <w:color w:val="7030A0"/>
          <w:kern w:val="2"/>
          <w:sz w:val="24"/>
          <w:szCs w:val="24"/>
          <w14:ligatures w14:val="standardContextual"/>
        </w:rPr>
      </w:pPr>
      <w:r w:rsidRPr="00CB0C7F">
        <w:rPr>
          <w:rFonts w:eastAsiaTheme="minorHAnsi" w:cstheme="minorHAnsi"/>
          <w:b/>
          <w:bCs/>
          <w:color w:val="7030A0"/>
          <w:kern w:val="2"/>
          <w:sz w:val="24"/>
          <w:szCs w:val="24"/>
          <w14:ligatures w14:val="standardContextual"/>
        </w:rPr>
        <w:t xml:space="preserve">Policy Statement </w:t>
      </w:r>
    </w:p>
    <w:p w14:paraId="06816AAA" w14:textId="77777777" w:rsidR="00CB0C7F" w:rsidRPr="00CB0C7F" w:rsidRDefault="00CB0C7F" w:rsidP="00CB0C7F">
      <w:pPr>
        <w:spacing w:after="0" w:line="276" w:lineRule="auto"/>
        <w:rPr>
          <w:rFonts w:eastAsiaTheme="minorHAnsi" w:cstheme="minorHAnsi"/>
          <w:b/>
          <w:bCs/>
          <w:color w:val="7030A0"/>
          <w:kern w:val="2"/>
          <w:sz w:val="6"/>
          <w:szCs w:val="6"/>
          <w14:ligatures w14:val="standardContextual"/>
        </w:rPr>
      </w:pPr>
    </w:p>
    <w:p w14:paraId="2DE5ADD0" w14:textId="77777777" w:rsidR="00CB0C7F" w:rsidRPr="00CB0C7F" w:rsidRDefault="00CB0C7F" w:rsidP="00F003AD">
      <w:pPr>
        <w:spacing w:after="0" w:line="276" w:lineRule="auto"/>
        <w:jc w:val="both"/>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 xml:space="preserve">Bullying and harassment are unacceptable and never excusable. The Methodist Church holds that all forms of bullying and harassment are unacceptable, inconsistent and incompatible with the Christian faith and a Christian way of living. The Methodist Church is committed to being a safer space for all. This means ensuring that members of the Methodist Church have an understanding and awareness of harassment and bullying and know how to respond appropriately, and that there are processes in place to enable the issues to be addressed. Victims of bullying or harassment can expect to be listened to, taken seriously and supported when they disclose that they are subject to bullying or harassment. Local Churches can receive advice and support from their Church/Circuit Safeguarding Officer and the District Safeguarding Officer. </w:t>
      </w:r>
    </w:p>
    <w:p w14:paraId="5F49C4ED" w14:textId="77777777" w:rsidR="00CB0C7F" w:rsidRPr="00CB0C7F" w:rsidRDefault="00CB0C7F" w:rsidP="00CB0C7F">
      <w:pPr>
        <w:spacing w:after="0" w:line="276" w:lineRule="auto"/>
        <w:rPr>
          <w:rFonts w:eastAsiaTheme="minorHAnsi" w:cstheme="minorHAnsi"/>
          <w:kern w:val="2"/>
          <w:sz w:val="24"/>
          <w:szCs w:val="24"/>
          <w14:ligatures w14:val="standardContextual"/>
        </w:rPr>
      </w:pPr>
    </w:p>
    <w:p w14:paraId="2C149310" w14:textId="77777777" w:rsidR="00CB0C7F" w:rsidRPr="00CB0C7F" w:rsidRDefault="00CB0C7F" w:rsidP="00CB0C7F">
      <w:pPr>
        <w:spacing w:after="0" w:line="276" w:lineRule="auto"/>
        <w:rPr>
          <w:rFonts w:eastAsiaTheme="minorHAnsi" w:cstheme="minorHAnsi"/>
          <w:b/>
          <w:bCs/>
          <w:color w:val="7030A0"/>
          <w:kern w:val="2"/>
          <w:sz w:val="28"/>
          <w:szCs w:val="28"/>
          <w14:ligatures w14:val="standardContextual"/>
        </w:rPr>
      </w:pPr>
      <w:r w:rsidRPr="00CB0C7F">
        <w:rPr>
          <w:rFonts w:eastAsiaTheme="minorHAnsi" w:cstheme="minorHAnsi"/>
          <w:b/>
          <w:bCs/>
          <w:color w:val="7030A0"/>
          <w:kern w:val="2"/>
          <w:sz w:val="28"/>
          <w:szCs w:val="28"/>
          <w14:ligatures w14:val="standardContextual"/>
        </w:rPr>
        <w:t xml:space="preserve">Definition of Bullying and Harassment </w:t>
      </w:r>
    </w:p>
    <w:p w14:paraId="2C5A93EC" w14:textId="77777777" w:rsidR="00CB0C7F" w:rsidRPr="00CB0C7F" w:rsidRDefault="00CB0C7F" w:rsidP="00CB0C7F">
      <w:pPr>
        <w:spacing w:after="0" w:line="276" w:lineRule="auto"/>
        <w:rPr>
          <w:rFonts w:eastAsiaTheme="minorHAnsi" w:cstheme="minorHAnsi"/>
          <w:b/>
          <w:bCs/>
          <w:color w:val="7030A0"/>
          <w:kern w:val="2"/>
          <w:sz w:val="6"/>
          <w:szCs w:val="6"/>
          <w14:ligatures w14:val="standardContextual"/>
        </w:rPr>
      </w:pPr>
    </w:p>
    <w:p w14:paraId="29E986AC" w14:textId="77777777" w:rsidR="00CB0C7F" w:rsidRPr="00CB0C7F" w:rsidRDefault="00CB0C7F" w:rsidP="00F003AD">
      <w:pPr>
        <w:spacing w:after="0" w:line="276" w:lineRule="auto"/>
        <w:jc w:val="both"/>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 xml:space="preserve">There is no single definition of bullying. The Advisory, Conciliation and Arbitration Service (ACAS) state that bullying may be characterised as offensive, intimidating, malicious or insulting behaviour, an abuse or misuse of power through means that undermine, humiliate, denigrate or injure the recipient. Bullying or harassment may be carried out by an individual against an individual (perhaps by someone in a position of authority) or involve groups of people. It may be obvious, or it may be insidious. Whatever form it takes, it is unwarranted and unwelcome to the individual. </w:t>
      </w:r>
    </w:p>
    <w:p w14:paraId="7EE04853" w14:textId="77777777" w:rsidR="00CB0C7F" w:rsidRPr="00CB0C7F" w:rsidRDefault="00CB0C7F" w:rsidP="00CB0C7F">
      <w:pPr>
        <w:spacing w:after="0" w:line="276" w:lineRule="auto"/>
        <w:rPr>
          <w:rFonts w:eastAsiaTheme="minorHAnsi" w:cstheme="minorHAnsi"/>
          <w:kern w:val="2"/>
          <w:sz w:val="24"/>
          <w:szCs w:val="24"/>
          <w14:ligatures w14:val="standardContextual"/>
        </w:rPr>
      </w:pPr>
    </w:p>
    <w:p w14:paraId="7D43A22B" w14:textId="77777777" w:rsidR="00CB0C7F" w:rsidRPr="00CB0C7F" w:rsidRDefault="00CB0C7F" w:rsidP="00CB0C7F">
      <w:pPr>
        <w:spacing w:after="0" w:line="276" w:lineRule="auto"/>
        <w:rPr>
          <w:rFonts w:eastAsiaTheme="minorHAnsi" w:cstheme="minorHAnsi"/>
          <w:b/>
          <w:bCs/>
          <w:color w:val="7030A0"/>
          <w:kern w:val="2"/>
          <w:sz w:val="24"/>
          <w:szCs w:val="24"/>
          <w14:ligatures w14:val="standardContextual"/>
        </w:rPr>
      </w:pPr>
      <w:r w:rsidRPr="00CB0C7F">
        <w:rPr>
          <w:rFonts w:eastAsiaTheme="minorHAnsi" w:cstheme="minorHAnsi"/>
          <w:b/>
          <w:bCs/>
          <w:color w:val="7030A0"/>
          <w:kern w:val="2"/>
          <w:sz w:val="24"/>
          <w:szCs w:val="24"/>
          <w14:ligatures w14:val="standardContextual"/>
        </w:rPr>
        <w:t xml:space="preserve">The Methodist Church offers this definition as follows: </w:t>
      </w:r>
    </w:p>
    <w:p w14:paraId="26B13BF1" w14:textId="77777777" w:rsidR="00CB0C7F" w:rsidRPr="00CB0C7F" w:rsidRDefault="00CB0C7F" w:rsidP="00CB0C7F">
      <w:pPr>
        <w:spacing w:after="0" w:line="276" w:lineRule="auto"/>
        <w:rPr>
          <w:rFonts w:eastAsiaTheme="minorHAnsi" w:cstheme="minorHAnsi"/>
          <w:b/>
          <w:bCs/>
          <w:color w:val="7030A0"/>
          <w:kern w:val="2"/>
          <w:sz w:val="6"/>
          <w:szCs w:val="6"/>
          <w14:ligatures w14:val="standardContextual"/>
        </w:rPr>
      </w:pPr>
    </w:p>
    <w:p w14:paraId="78554AD0" w14:textId="77777777" w:rsidR="00CB0C7F" w:rsidRPr="00CB0C7F" w:rsidRDefault="00CB0C7F" w:rsidP="00F003AD">
      <w:pPr>
        <w:spacing w:after="0" w:line="276" w:lineRule="auto"/>
        <w:jc w:val="both"/>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 xml:space="preserve">Any behaviour, always involving a misuse of power, which an individual or group knows, or ought reasonably to know, could have the potential effect of offending, humiliating, intimidating or isolating an individual or group should be regarded as unacceptable. </w:t>
      </w:r>
    </w:p>
    <w:p w14:paraId="7B240B97" w14:textId="77777777" w:rsidR="00CB0C7F" w:rsidRPr="00CB0C7F" w:rsidRDefault="00CB0C7F" w:rsidP="00F003AD">
      <w:pPr>
        <w:spacing w:after="0" w:line="276" w:lineRule="auto"/>
        <w:jc w:val="both"/>
        <w:rPr>
          <w:rFonts w:eastAsiaTheme="minorHAnsi" w:cstheme="minorHAnsi"/>
          <w:kern w:val="2"/>
          <w:sz w:val="6"/>
          <w:szCs w:val="6"/>
          <w14:ligatures w14:val="standardContextual"/>
        </w:rPr>
      </w:pPr>
    </w:p>
    <w:p w14:paraId="30DD8DC7" w14:textId="77777777" w:rsidR="00CB0C7F" w:rsidRPr="00CB0C7F" w:rsidRDefault="00CB0C7F" w:rsidP="00F003AD">
      <w:pPr>
        <w:spacing w:after="0" w:line="276" w:lineRule="auto"/>
        <w:jc w:val="both"/>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 xml:space="preserve">‘Unacceptable behaviour’ changes its label to ‘bullying’ or ‘harassing behaviour’ when it causes actual harm or distress to the target(s), normally, but not exclusively, after a series of incidents over a prolonged period of time. </w:t>
      </w:r>
    </w:p>
    <w:p w14:paraId="3E94D0C0" w14:textId="77777777" w:rsidR="00CB0C7F" w:rsidRPr="00CB0C7F" w:rsidRDefault="00CB0C7F" w:rsidP="00F003AD">
      <w:pPr>
        <w:spacing w:after="0" w:line="276" w:lineRule="auto"/>
        <w:jc w:val="both"/>
        <w:rPr>
          <w:rFonts w:eastAsiaTheme="minorHAnsi" w:cstheme="minorHAnsi"/>
          <w:kern w:val="2"/>
          <w:sz w:val="6"/>
          <w:szCs w:val="6"/>
          <w14:ligatures w14:val="standardContextual"/>
        </w:rPr>
      </w:pPr>
    </w:p>
    <w:p w14:paraId="6E193E33" w14:textId="77777777" w:rsidR="00CB0C7F" w:rsidRPr="00CB0C7F" w:rsidRDefault="00CB0C7F" w:rsidP="00F003AD">
      <w:pPr>
        <w:spacing w:after="0" w:line="276" w:lineRule="auto"/>
        <w:jc w:val="both"/>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 xml:space="preserve">Lack of intent does not diminish, excuse or negate the impact on the target or the distress caused. The degree of intent is only relevant in terms of how the behaviour should be </w:t>
      </w:r>
      <w:r w:rsidRPr="00CB0C7F">
        <w:rPr>
          <w:rFonts w:eastAsiaTheme="minorHAnsi" w:cstheme="minorHAnsi"/>
          <w:kern w:val="2"/>
          <w:sz w:val="24"/>
          <w:szCs w:val="24"/>
          <w14:ligatures w14:val="standardContextual"/>
        </w:rPr>
        <w:lastRenderedPageBreak/>
        <w:t>challenged and the issues subsequently resolved. (</w:t>
      </w:r>
      <w:r w:rsidRPr="00CB0C7F">
        <w:rPr>
          <w:rFonts w:eastAsiaTheme="minorHAnsi" w:cstheme="minorHAnsi"/>
          <w:i/>
          <w:iCs/>
          <w:kern w:val="2"/>
          <w:sz w:val="24"/>
          <w:szCs w:val="24"/>
          <w14:ligatures w14:val="standardContextual"/>
        </w:rPr>
        <w:t>Positive Working Together - A Short Guide 2015</w:t>
      </w:r>
      <w:r w:rsidRPr="00CB0C7F">
        <w:rPr>
          <w:rFonts w:eastAsiaTheme="minorHAnsi" w:cstheme="minorHAnsi"/>
          <w:kern w:val="2"/>
          <w:sz w:val="24"/>
          <w:szCs w:val="24"/>
          <w14:ligatures w14:val="standardContextual"/>
        </w:rPr>
        <w:t xml:space="preserve">) </w:t>
      </w:r>
    </w:p>
    <w:p w14:paraId="59740C4F" w14:textId="77777777" w:rsidR="00CB0C7F" w:rsidRPr="00CB0C7F" w:rsidRDefault="00CB0C7F" w:rsidP="00CB0C7F">
      <w:pPr>
        <w:spacing w:after="0" w:line="276" w:lineRule="auto"/>
        <w:rPr>
          <w:rFonts w:eastAsiaTheme="minorHAnsi" w:cstheme="minorHAnsi"/>
          <w:kern w:val="2"/>
          <w:sz w:val="6"/>
          <w:szCs w:val="6"/>
          <w14:ligatures w14:val="standardContextual"/>
        </w:rPr>
      </w:pPr>
    </w:p>
    <w:p w14:paraId="54090E30" w14:textId="77777777" w:rsidR="00CB0C7F" w:rsidRPr="00CB0C7F" w:rsidRDefault="00CB0C7F" w:rsidP="00CB0C7F">
      <w:pPr>
        <w:spacing w:after="0" w:line="276" w:lineRule="auto"/>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Harassment refers to poor treatment related to a protected characteristic (ACAS 2020):</w:t>
      </w:r>
    </w:p>
    <w:p w14:paraId="7A7218F5" w14:textId="77777777" w:rsidR="00CB0C7F" w:rsidRPr="00CB0C7F" w:rsidRDefault="00CB0C7F" w:rsidP="00CB0C7F">
      <w:pPr>
        <w:spacing w:after="0" w:line="276" w:lineRule="auto"/>
        <w:rPr>
          <w:rFonts w:eastAsiaTheme="minorHAnsi" w:cstheme="minorHAnsi"/>
          <w:kern w:val="2"/>
          <w:sz w:val="6"/>
          <w:szCs w:val="6"/>
          <w14:ligatures w14:val="standardContextual"/>
        </w:rPr>
      </w:pPr>
    </w:p>
    <w:tbl>
      <w:tblPr>
        <w:tblStyle w:val="TableGrid1"/>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2520"/>
        <w:gridCol w:w="2520"/>
      </w:tblGrid>
      <w:tr w:rsidR="00CB0C7F" w:rsidRPr="00CB0C7F" w14:paraId="62867E67" w14:textId="77777777" w:rsidTr="0042648A">
        <w:tc>
          <w:tcPr>
            <w:tcW w:w="2520" w:type="dxa"/>
            <w:tcBorders>
              <w:top w:val="single" w:sz="8" w:space="0" w:color="7030A0"/>
              <w:left w:val="single" w:sz="8" w:space="0" w:color="7030A0"/>
              <w:bottom w:val="single" w:sz="8" w:space="0" w:color="7030A0"/>
              <w:right w:val="single" w:sz="8" w:space="0" w:color="7030A0"/>
            </w:tcBorders>
          </w:tcPr>
          <w:p w14:paraId="063460D3" w14:textId="77777777" w:rsidR="00CB0C7F" w:rsidRPr="00CB0C7F" w:rsidRDefault="00CB0C7F" w:rsidP="00CB0C7F">
            <w:pPr>
              <w:spacing w:line="276" w:lineRule="auto"/>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age</w:t>
            </w:r>
          </w:p>
          <w:p w14:paraId="22732ED5" w14:textId="77777777" w:rsidR="00CB0C7F" w:rsidRPr="00CB0C7F" w:rsidRDefault="00CB0C7F" w:rsidP="00CB0C7F">
            <w:pPr>
              <w:spacing w:line="276" w:lineRule="auto"/>
              <w:rPr>
                <w:rFonts w:eastAsiaTheme="minorHAnsi" w:cstheme="minorHAnsi"/>
                <w:kern w:val="2"/>
                <w:sz w:val="6"/>
                <w:szCs w:val="6"/>
                <w14:ligatures w14:val="standardContextual"/>
              </w:rPr>
            </w:pPr>
          </w:p>
        </w:tc>
        <w:tc>
          <w:tcPr>
            <w:tcW w:w="2520" w:type="dxa"/>
            <w:tcBorders>
              <w:top w:val="single" w:sz="8" w:space="0" w:color="7030A0"/>
              <w:left w:val="single" w:sz="8" w:space="0" w:color="7030A0"/>
              <w:bottom w:val="single" w:sz="8" w:space="0" w:color="7030A0"/>
              <w:right w:val="single" w:sz="8" w:space="0" w:color="7030A0"/>
            </w:tcBorders>
          </w:tcPr>
          <w:p w14:paraId="37D8735A" w14:textId="77777777" w:rsidR="00CB0C7F" w:rsidRPr="00CB0C7F" w:rsidRDefault="00CB0C7F" w:rsidP="00CB0C7F">
            <w:pPr>
              <w:spacing w:line="276" w:lineRule="auto"/>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sex</w:t>
            </w:r>
          </w:p>
          <w:p w14:paraId="05CE1299" w14:textId="77777777" w:rsidR="00CB0C7F" w:rsidRPr="00CB0C7F" w:rsidRDefault="00CB0C7F" w:rsidP="00CB0C7F">
            <w:pPr>
              <w:spacing w:line="276" w:lineRule="auto"/>
              <w:rPr>
                <w:rFonts w:eastAsiaTheme="minorHAnsi" w:cstheme="minorHAnsi"/>
                <w:kern w:val="2"/>
                <w:sz w:val="6"/>
                <w:szCs w:val="6"/>
                <w14:ligatures w14:val="standardContextual"/>
              </w:rPr>
            </w:pPr>
          </w:p>
        </w:tc>
        <w:tc>
          <w:tcPr>
            <w:tcW w:w="2520" w:type="dxa"/>
            <w:tcBorders>
              <w:top w:val="single" w:sz="8" w:space="0" w:color="7030A0"/>
              <w:left w:val="single" w:sz="8" w:space="0" w:color="7030A0"/>
              <w:bottom w:val="single" w:sz="8" w:space="0" w:color="7030A0"/>
              <w:right w:val="single" w:sz="8" w:space="0" w:color="7030A0"/>
            </w:tcBorders>
          </w:tcPr>
          <w:p w14:paraId="4DAC3553" w14:textId="77777777" w:rsidR="00CB0C7F" w:rsidRPr="00CB0C7F" w:rsidRDefault="00CB0C7F" w:rsidP="00CB0C7F">
            <w:pPr>
              <w:spacing w:line="276" w:lineRule="auto"/>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disability</w:t>
            </w:r>
          </w:p>
        </w:tc>
      </w:tr>
      <w:tr w:rsidR="00CB0C7F" w:rsidRPr="00CB0C7F" w14:paraId="5E947B29" w14:textId="77777777" w:rsidTr="0042648A">
        <w:tc>
          <w:tcPr>
            <w:tcW w:w="2520" w:type="dxa"/>
            <w:tcBorders>
              <w:top w:val="single" w:sz="8" w:space="0" w:color="7030A0"/>
              <w:left w:val="single" w:sz="8" w:space="0" w:color="7030A0"/>
              <w:bottom w:val="single" w:sz="8" w:space="0" w:color="7030A0"/>
              <w:right w:val="single" w:sz="8" w:space="0" w:color="7030A0"/>
            </w:tcBorders>
          </w:tcPr>
          <w:p w14:paraId="5CAC19AC" w14:textId="77777777" w:rsidR="00CB0C7F" w:rsidRPr="00CB0C7F" w:rsidRDefault="00CB0C7F" w:rsidP="00CB0C7F">
            <w:pPr>
              <w:spacing w:line="276" w:lineRule="auto"/>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gender reassignment</w:t>
            </w:r>
          </w:p>
          <w:p w14:paraId="5161B6AC" w14:textId="77777777" w:rsidR="00CB0C7F" w:rsidRPr="00CB0C7F" w:rsidRDefault="00CB0C7F" w:rsidP="00CB0C7F">
            <w:pPr>
              <w:spacing w:line="276" w:lineRule="auto"/>
              <w:rPr>
                <w:rFonts w:eastAsiaTheme="minorHAnsi" w:cstheme="minorHAnsi"/>
                <w:kern w:val="2"/>
                <w:sz w:val="24"/>
                <w:szCs w:val="24"/>
                <w14:ligatures w14:val="standardContextual"/>
              </w:rPr>
            </w:pPr>
          </w:p>
        </w:tc>
        <w:tc>
          <w:tcPr>
            <w:tcW w:w="2520" w:type="dxa"/>
            <w:tcBorders>
              <w:top w:val="single" w:sz="8" w:space="0" w:color="7030A0"/>
              <w:left w:val="single" w:sz="8" w:space="0" w:color="7030A0"/>
              <w:bottom w:val="single" w:sz="8" w:space="0" w:color="7030A0"/>
              <w:right w:val="single" w:sz="8" w:space="0" w:color="7030A0"/>
            </w:tcBorders>
          </w:tcPr>
          <w:p w14:paraId="2CA9C07F" w14:textId="77777777" w:rsidR="00CB0C7F" w:rsidRPr="00CB0C7F" w:rsidRDefault="00CB0C7F" w:rsidP="00CB0C7F">
            <w:pPr>
              <w:spacing w:line="276" w:lineRule="auto"/>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marriage and civil partnership</w:t>
            </w:r>
          </w:p>
          <w:p w14:paraId="074AA414" w14:textId="77777777" w:rsidR="00CB0C7F" w:rsidRPr="00CB0C7F" w:rsidRDefault="00CB0C7F" w:rsidP="00CB0C7F">
            <w:pPr>
              <w:spacing w:line="276" w:lineRule="auto"/>
              <w:rPr>
                <w:rFonts w:eastAsiaTheme="minorHAnsi" w:cstheme="minorHAnsi"/>
                <w:kern w:val="2"/>
                <w:sz w:val="6"/>
                <w:szCs w:val="6"/>
                <w14:ligatures w14:val="standardContextual"/>
              </w:rPr>
            </w:pPr>
          </w:p>
        </w:tc>
        <w:tc>
          <w:tcPr>
            <w:tcW w:w="2520" w:type="dxa"/>
            <w:tcBorders>
              <w:top w:val="single" w:sz="8" w:space="0" w:color="7030A0"/>
              <w:left w:val="single" w:sz="8" w:space="0" w:color="7030A0"/>
              <w:bottom w:val="single" w:sz="8" w:space="0" w:color="7030A0"/>
              <w:right w:val="single" w:sz="8" w:space="0" w:color="7030A0"/>
            </w:tcBorders>
          </w:tcPr>
          <w:p w14:paraId="558541DF" w14:textId="77777777" w:rsidR="00CB0C7F" w:rsidRPr="00CB0C7F" w:rsidRDefault="00CB0C7F" w:rsidP="00CB0C7F">
            <w:pPr>
              <w:spacing w:line="276" w:lineRule="auto"/>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pregnancy and maternity</w:t>
            </w:r>
          </w:p>
          <w:p w14:paraId="743CE119" w14:textId="77777777" w:rsidR="00CB0C7F" w:rsidRPr="00CB0C7F" w:rsidRDefault="00CB0C7F" w:rsidP="00CB0C7F">
            <w:pPr>
              <w:spacing w:line="276" w:lineRule="auto"/>
              <w:rPr>
                <w:rFonts w:eastAsiaTheme="minorHAnsi" w:cstheme="minorHAnsi"/>
                <w:kern w:val="2"/>
                <w:sz w:val="6"/>
                <w:szCs w:val="6"/>
                <w14:ligatures w14:val="standardContextual"/>
              </w:rPr>
            </w:pPr>
          </w:p>
        </w:tc>
      </w:tr>
      <w:tr w:rsidR="00CB0C7F" w:rsidRPr="00CB0C7F" w14:paraId="56A9B392" w14:textId="77777777" w:rsidTr="0042648A">
        <w:tc>
          <w:tcPr>
            <w:tcW w:w="2520" w:type="dxa"/>
            <w:tcBorders>
              <w:top w:val="single" w:sz="8" w:space="0" w:color="7030A0"/>
              <w:left w:val="single" w:sz="8" w:space="0" w:color="7030A0"/>
              <w:bottom w:val="single" w:sz="8" w:space="0" w:color="7030A0"/>
              <w:right w:val="single" w:sz="8" w:space="0" w:color="7030A0"/>
            </w:tcBorders>
          </w:tcPr>
          <w:p w14:paraId="0145B023" w14:textId="77777777" w:rsidR="00CB0C7F" w:rsidRPr="00CB0C7F" w:rsidRDefault="00CB0C7F" w:rsidP="00CB0C7F">
            <w:pPr>
              <w:spacing w:line="276" w:lineRule="auto"/>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race</w:t>
            </w:r>
          </w:p>
          <w:p w14:paraId="6982D2D4" w14:textId="77777777" w:rsidR="00CB0C7F" w:rsidRPr="00CB0C7F" w:rsidRDefault="00CB0C7F" w:rsidP="00CB0C7F">
            <w:pPr>
              <w:spacing w:line="276" w:lineRule="auto"/>
              <w:rPr>
                <w:rFonts w:eastAsiaTheme="minorHAnsi" w:cstheme="minorHAnsi"/>
                <w:kern w:val="2"/>
                <w:sz w:val="6"/>
                <w:szCs w:val="6"/>
                <w14:ligatures w14:val="standardContextual"/>
              </w:rPr>
            </w:pPr>
          </w:p>
        </w:tc>
        <w:tc>
          <w:tcPr>
            <w:tcW w:w="2520" w:type="dxa"/>
            <w:tcBorders>
              <w:top w:val="single" w:sz="8" w:space="0" w:color="7030A0"/>
              <w:left w:val="single" w:sz="8" w:space="0" w:color="7030A0"/>
              <w:bottom w:val="single" w:sz="8" w:space="0" w:color="7030A0"/>
              <w:right w:val="single" w:sz="8" w:space="0" w:color="7030A0"/>
            </w:tcBorders>
          </w:tcPr>
          <w:p w14:paraId="5ADEFDFC" w14:textId="77777777" w:rsidR="00CB0C7F" w:rsidRPr="00CB0C7F" w:rsidRDefault="00CB0C7F" w:rsidP="00CB0C7F">
            <w:pPr>
              <w:spacing w:line="276" w:lineRule="auto"/>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religion or belief</w:t>
            </w:r>
          </w:p>
          <w:p w14:paraId="37C2923A" w14:textId="77777777" w:rsidR="00CB0C7F" w:rsidRPr="00CB0C7F" w:rsidRDefault="00CB0C7F" w:rsidP="00CB0C7F">
            <w:pPr>
              <w:spacing w:line="276" w:lineRule="auto"/>
              <w:rPr>
                <w:rFonts w:eastAsiaTheme="minorHAnsi" w:cstheme="minorHAnsi"/>
                <w:kern w:val="2"/>
                <w:sz w:val="6"/>
                <w:szCs w:val="6"/>
                <w14:ligatures w14:val="standardContextual"/>
              </w:rPr>
            </w:pPr>
          </w:p>
        </w:tc>
        <w:tc>
          <w:tcPr>
            <w:tcW w:w="2520" w:type="dxa"/>
            <w:tcBorders>
              <w:top w:val="single" w:sz="8" w:space="0" w:color="7030A0"/>
              <w:left w:val="single" w:sz="8" w:space="0" w:color="7030A0"/>
              <w:bottom w:val="single" w:sz="8" w:space="0" w:color="7030A0"/>
              <w:right w:val="single" w:sz="8" w:space="0" w:color="7030A0"/>
            </w:tcBorders>
          </w:tcPr>
          <w:p w14:paraId="3E708134" w14:textId="77777777" w:rsidR="00CB0C7F" w:rsidRPr="00CB0C7F" w:rsidRDefault="00CB0C7F" w:rsidP="00CB0C7F">
            <w:pPr>
              <w:spacing w:line="276" w:lineRule="auto"/>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sexual orientation</w:t>
            </w:r>
          </w:p>
          <w:p w14:paraId="7D198253" w14:textId="77777777" w:rsidR="00CB0C7F" w:rsidRPr="00CB0C7F" w:rsidRDefault="00CB0C7F" w:rsidP="00CB0C7F">
            <w:pPr>
              <w:spacing w:line="276" w:lineRule="auto"/>
              <w:rPr>
                <w:rFonts w:eastAsiaTheme="minorHAnsi" w:cstheme="minorHAnsi"/>
                <w:kern w:val="2"/>
                <w:sz w:val="6"/>
                <w:szCs w:val="6"/>
                <w14:ligatures w14:val="standardContextual"/>
              </w:rPr>
            </w:pPr>
          </w:p>
        </w:tc>
      </w:tr>
    </w:tbl>
    <w:p w14:paraId="475AC6F9" w14:textId="77777777" w:rsidR="00CB0C7F" w:rsidRPr="00CB0C7F" w:rsidRDefault="00CB0C7F" w:rsidP="00CB0C7F">
      <w:pPr>
        <w:spacing w:after="0" w:line="276" w:lineRule="auto"/>
        <w:rPr>
          <w:rFonts w:eastAsiaTheme="minorHAnsi" w:cstheme="minorHAnsi"/>
          <w:kern w:val="2"/>
          <w:sz w:val="6"/>
          <w:szCs w:val="6"/>
          <w14:ligatures w14:val="standardContextual"/>
        </w:rPr>
      </w:pPr>
    </w:p>
    <w:p w14:paraId="00901D9F" w14:textId="77777777" w:rsidR="00CB0C7F" w:rsidRPr="00CB0C7F" w:rsidRDefault="00CB0C7F" w:rsidP="00CB0C7F">
      <w:pPr>
        <w:spacing w:after="0" w:line="276" w:lineRule="auto"/>
        <w:rPr>
          <w:rFonts w:eastAsiaTheme="minorHAnsi" w:cstheme="minorHAnsi"/>
          <w:kern w:val="2"/>
          <w:sz w:val="6"/>
          <w:szCs w:val="6"/>
          <w14:ligatures w14:val="standardContextual"/>
        </w:rPr>
      </w:pPr>
    </w:p>
    <w:p w14:paraId="33CD041A" w14:textId="77777777" w:rsidR="00CB0C7F" w:rsidRPr="00CB0C7F" w:rsidRDefault="00CB0C7F" w:rsidP="00CB0C7F">
      <w:pPr>
        <w:spacing w:after="0" w:line="276" w:lineRule="auto"/>
        <w:rPr>
          <w:rFonts w:eastAsiaTheme="minorHAnsi" w:cstheme="minorHAnsi"/>
          <w:kern w:val="2"/>
          <w:sz w:val="6"/>
          <w:szCs w:val="6"/>
          <w14:ligatures w14:val="standardContextual"/>
        </w:rPr>
      </w:pPr>
    </w:p>
    <w:p w14:paraId="5B231AC8" w14:textId="77777777" w:rsidR="00CB0C7F" w:rsidRPr="00CB0C7F" w:rsidRDefault="00CB0C7F" w:rsidP="00A90B82">
      <w:pPr>
        <w:spacing w:after="0" w:line="276" w:lineRule="auto"/>
        <w:jc w:val="both"/>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While bullying itself is not against the law, harassment is. It is against the law to discriminate against someone on any of the above grounds under the Equality Act (2010). You are also protected from discrimination if:</w:t>
      </w:r>
    </w:p>
    <w:p w14:paraId="6CC75EFB" w14:textId="77777777" w:rsidR="00CB0C7F" w:rsidRPr="00CB0C7F" w:rsidRDefault="00CB0C7F" w:rsidP="00A90B82">
      <w:pPr>
        <w:numPr>
          <w:ilvl w:val="0"/>
          <w:numId w:val="6"/>
        </w:numPr>
        <w:spacing w:after="0" w:line="276" w:lineRule="auto"/>
        <w:contextualSpacing/>
        <w:jc w:val="both"/>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you are associated with someone who has a protected characteristic, for example a family member or friend</w:t>
      </w:r>
    </w:p>
    <w:p w14:paraId="3793B021" w14:textId="77777777" w:rsidR="00CB0C7F" w:rsidRPr="00CB0C7F" w:rsidRDefault="00CB0C7F" w:rsidP="00A90B82">
      <w:pPr>
        <w:numPr>
          <w:ilvl w:val="0"/>
          <w:numId w:val="6"/>
        </w:numPr>
        <w:spacing w:after="0" w:line="276" w:lineRule="auto"/>
        <w:contextualSpacing/>
        <w:jc w:val="both"/>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you have complained about discrimination or supported someone else’s claim</w:t>
      </w:r>
    </w:p>
    <w:p w14:paraId="37D8C006" w14:textId="77777777" w:rsidR="00CB0C7F" w:rsidRPr="00CB0C7F" w:rsidRDefault="00CB0C7F" w:rsidP="00A90B82">
      <w:pPr>
        <w:spacing w:after="0" w:line="276" w:lineRule="auto"/>
        <w:jc w:val="both"/>
        <w:rPr>
          <w:rFonts w:eastAsiaTheme="minorHAnsi" w:cstheme="minorHAnsi"/>
          <w:kern w:val="2"/>
          <w:sz w:val="6"/>
          <w:szCs w:val="6"/>
          <w14:ligatures w14:val="standardContextual"/>
        </w:rPr>
      </w:pPr>
    </w:p>
    <w:p w14:paraId="114B7E73" w14:textId="77777777" w:rsidR="00CB0C7F" w:rsidRPr="00CB0C7F" w:rsidRDefault="00CB0C7F" w:rsidP="00A90B82">
      <w:pPr>
        <w:spacing w:after="0" w:line="276" w:lineRule="auto"/>
        <w:jc w:val="both"/>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 xml:space="preserve">Bullying and harassment is behaviour that makes someone feel intimidated or </w:t>
      </w:r>
      <w:proofErr w:type="gramStart"/>
      <w:r w:rsidRPr="00CB0C7F">
        <w:rPr>
          <w:rFonts w:eastAsiaTheme="minorHAnsi" w:cstheme="minorHAnsi"/>
          <w:kern w:val="2"/>
          <w:sz w:val="24"/>
          <w:szCs w:val="24"/>
          <w14:ligatures w14:val="standardContextual"/>
        </w:rPr>
        <w:t>offended  -</w:t>
      </w:r>
      <w:proofErr w:type="gramEnd"/>
    </w:p>
    <w:p w14:paraId="183EB435" w14:textId="77777777" w:rsidR="00CB0C7F" w:rsidRPr="00CB0C7F" w:rsidRDefault="00CB0C7F" w:rsidP="00CB0C7F">
      <w:pPr>
        <w:spacing w:after="0" w:line="276" w:lineRule="auto"/>
        <w:rPr>
          <w:rFonts w:eastAsiaTheme="minorHAnsi" w:cstheme="minorHAnsi"/>
          <w:kern w:val="2"/>
          <w:sz w:val="6"/>
          <w:szCs w:val="6"/>
          <w14:ligatures w14:val="standardContextual"/>
        </w:rPr>
      </w:pPr>
    </w:p>
    <w:p w14:paraId="38941219" w14:textId="77777777" w:rsidR="00CB0C7F" w:rsidRPr="00CB0C7F" w:rsidRDefault="00000000" w:rsidP="00CB0C7F">
      <w:pPr>
        <w:spacing w:after="0" w:line="276" w:lineRule="auto"/>
        <w:jc w:val="center"/>
        <w:rPr>
          <w:rFonts w:eastAsiaTheme="minorHAnsi" w:cstheme="minorHAnsi"/>
          <w:kern w:val="2"/>
          <w:sz w:val="24"/>
          <w:szCs w:val="24"/>
          <w14:ligatures w14:val="standardContextual"/>
        </w:rPr>
      </w:pPr>
      <w:hyperlink w:history="1">
        <w:r w:rsidR="00CB0C7F" w:rsidRPr="00CB0C7F">
          <w:rPr>
            <w:rFonts w:eastAsiaTheme="minorHAnsi"/>
            <w:b/>
            <w:bCs/>
            <w:color w:val="0000FF"/>
            <w:kern w:val="2"/>
            <w:sz w:val="24"/>
            <w:szCs w:val="24"/>
            <w:u w:val="single"/>
            <w14:ligatures w14:val="standardContextual"/>
          </w:rPr>
          <w:t>Workplace bullying and harassment - GOV.UK (www.gov.uk)</w:t>
        </w:r>
      </w:hyperlink>
      <w:r w:rsidR="00CB0C7F" w:rsidRPr="00CB0C7F">
        <w:rPr>
          <w:rFonts w:eastAsiaTheme="minorHAnsi" w:cstheme="minorHAnsi"/>
          <w:kern w:val="2"/>
          <w:sz w:val="24"/>
          <w:szCs w:val="24"/>
          <w14:ligatures w14:val="standardContextual"/>
        </w:rPr>
        <w:t>.</w:t>
      </w:r>
    </w:p>
    <w:p w14:paraId="23870F71" w14:textId="77777777" w:rsidR="00CB0C7F" w:rsidRPr="00CB0C7F" w:rsidRDefault="00CB0C7F" w:rsidP="00CB0C7F">
      <w:pPr>
        <w:spacing w:after="0" w:line="276" w:lineRule="auto"/>
        <w:rPr>
          <w:rFonts w:eastAsiaTheme="minorHAnsi" w:cstheme="minorHAnsi"/>
          <w:kern w:val="2"/>
          <w:sz w:val="6"/>
          <w:szCs w:val="6"/>
          <w14:ligatures w14:val="standardContextual"/>
        </w:rPr>
      </w:pPr>
    </w:p>
    <w:p w14:paraId="0F682B09" w14:textId="77777777" w:rsidR="00CB0C7F" w:rsidRPr="00CB0C7F" w:rsidRDefault="00CB0C7F" w:rsidP="00F003AD">
      <w:pPr>
        <w:spacing w:after="0" w:line="276" w:lineRule="auto"/>
        <w:jc w:val="both"/>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 xml:space="preserve">These terms are often used interchangeably and some definitions include bullying as a form of harassment. </w:t>
      </w:r>
    </w:p>
    <w:p w14:paraId="2A47A89A" w14:textId="77777777" w:rsidR="00CB0C7F" w:rsidRPr="00CB0C7F" w:rsidRDefault="00CB0C7F" w:rsidP="00CB0C7F">
      <w:pPr>
        <w:spacing w:after="0" w:line="276" w:lineRule="auto"/>
        <w:rPr>
          <w:rFonts w:eastAsiaTheme="minorHAnsi" w:cstheme="minorHAnsi"/>
          <w:kern w:val="2"/>
          <w:sz w:val="24"/>
          <w:szCs w:val="24"/>
          <w14:ligatures w14:val="standardContextual"/>
        </w:rPr>
      </w:pPr>
    </w:p>
    <w:p w14:paraId="1A1BD57E" w14:textId="77777777" w:rsidR="00CB0C7F" w:rsidRPr="00CB0C7F" w:rsidRDefault="00CB0C7F" w:rsidP="00CB0C7F">
      <w:pPr>
        <w:spacing w:after="0" w:line="276" w:lineRule="auto"/>
        <w:rPr>
          <w:rFonts w:eastAsiaTheme="minorHAnsi" w:cstheme="minorHAnsi"/>
          <w:b/>
          <w:bCs/>
          <w:color w:val="7030A0"/>
          <w:kern w:val="2"/>
          <w:sz w:val="28"/>
          <w:szCs w:val="28"/>
          <w14:ligatures w14:val="standardContextual"/>
        </w:rPr>
      </w:pPr>
      <w:r w:rsidRPr="00CB0C7F">
        <w:rPr>
          <w:rFonts w:eastAsiaTheme="minorHAnsi" w:cstheme="minorHAnsi"/>
          <w:b/>
          <w:bCs/>
          <w:color w:val="7030A0"/>
          <w:kern w:val="2"/>
          <w:sz w:val="28"/>
          <w:szCs w:val="28"/>
          <w14:ligatures w14:val="standardContextual"/>
        </w:rPr>
        <w:t xml:space="preserve">Safeguarding </w:t>
      </w:r>
    </w:p>
    <w:p w14:paraId="38DA096E" w14:textId="77777777" w:rsidR="00CB0C7F" w:rsidRPr="00CB0C7F" w:rsidRDefault="00CB0C7F" w:rsidP="00F003AD">
      <w:pPr>
        <w:spacing w:after="0" w:line="276" w:lineRule="auto"/>
        <w:jc w:val="both"/>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 xml:space="preserve">Safeguarding is the action the Methodist Church takes to promote a safer culture. This means we will: </w:t>
      </w:r>
    </w:p>
    <w:p w14:paraId="1FA8A5D1" w14:textId="77777777" w:rsidR="00CB0C7F" w:rsidRPr="00CB0C7F" w:rsidRDefault="00CB0C7F" w:rsidP="00CB0C7F">
      <w:pPr>
        <w:numPr>
          <w:ilvl w:val="0"/>
          <w:numId w:val="7"/>
        </w:numPr>
        <w:spacing w:after="0" w:line="276" w:lineRule="auto"/>
        <w:contextualSpacing/>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promote the welfare of children, young people and adults</w:t>
      </w:r>
    </w:p>
    <w:p w14:paraId="23EE0923" w14:textId="77777777" w:rsidR="00CB0C7F" w:rsidRPr="00CB0C7F" w:rsidRDefault="00CB0C7F" w:rsidP="00CB0C7F">
      <w:pPr>
        <w:spacing w:after="0" w:line="276" w:lineRule="auto"/>
        <w:ind w:left="720"/>
        <w:contextualSpacing/>
        <w:rPr>
          <w:rFonts w:eastAsiaTheme="minorHAnsi" w:cstheme="minorHAnsi"/>
          <w:kern w:val="2"/>
          <w:sz w:val="6"/>
          <w:szCs w:val="6"/>
          <w14:ligatures w14:val="standardContextual"/>
        </w:rPr>
      </w:pPr>
    </w:p>
    <w:p w14:paraId="7DE13EC1" w14:textId="77777777" w:rsidR="00CB0C7F" w:rsidRPr="00CB0C7F" w:rsidRDefault="00CB0C7F" w:rsidP="00CB0C7F">
      <w:pPr>
        <w:numPr>
          <w:ilvl w:val="0"/>
          <w:numId w:val="7"/>
        </w:numPr>
        <w:spacing w:after="0" w:line="276" w:lineRule="auto"/>
        <w:contextualSpacing/>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work to prevent abuse from occurring</w:t>
      </w:r>
    </w:p>
    <w:p w14:paraId="45317769" w14:textId="77777777" w:rsidR="00CB0C7F" w:rsidRPr="00CB0C7F" w:rsidRDefault="00CB0C7F" w:rsidP="00CB0C7F">
      <w:pPr>
        <w:spacing w:after="0" w:line="276" w:lineRule="auto"/>
        <w:ind w:left="720"/>
        <w:contextualSpacing/>
        <w:rPr>
          <w:rFonts w:eastAsiaTheme="minorHAnsi" w:cstheme="minorHAnsi"/>
          <w:kern w:val="2"/>
          <w:sz w:val="6"/>
          <w:szCs w:val="6"/>
          <w14:ligatures w14:val="standardContextual"/>
        </w:rPr>
      </w:pPr>
    </w:p>
    <w:p w14:paraId="15BED662" w14:textId="77777777" w:rsidR="00CB0C7F" w:rsidRPr="00CB0C7F" w:rsidRDefault="00CB0C7F" w:rsidP="00CB0C7F">
      <w:pPr>
        <w:numPr>
          <w:ilvl w:val="0"/>
          <w:numId w:val="7"/>
        </w:numPr>
        <w:spacing w:after="0" w:line="276" w:lineRule="auto"/>
        <w:contextualSpacing/>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seek to protect and respond well to those that have been abused</w:t>
      </w:r>
    </w:p>
    <w:p w14:paraId="55331BE8" w14:textId="77777777" w:rsidR="00CB0C7F" w:rsidRPr="00CB0C7F" w:rsidRDefault="00CB0C7F" w:rsidP="00CB0C7F">
      <w:pPr>
        <w:spacing w:after="0" w:line="276" w:lineRule="auto"/>
        <w:rPr>
          <w:rFonts w:eastAsiaTheme="minorHAnsi" w:cstheme="minorHAnsi"/>
          <w:kern w:val="2"/>
          <w:sz w:val="12"/>
          <w:szCs w:val="12"/>
          <w14:ligatures w14:val="standardContextual"/>
        </w:rPr>
      </w:pPr>
    </w:p>
    <w:p w14:paraId="24C276DD" w14:textId="77777777" w:rsidR="00CB0C7F" w:rsidRPr="00CB0C7F" w:rsidRDefault="00CB0C7F" w:rsidP="00F003AD">
      <w:pPr>
        <w:spacing w:after="0" w:line="276" w:lineRule="auto"/>
        <w:jc w:val="both"/>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 xml:space="preserve">The aim of the Methodist Church’s Safeguarding Policy, Procedures and Guidance is to ‘create Christian communities of love and care, where good practice to promote the welfare of children, young people and adults becomes a way of life.’ </w:t>
      </w:r>
    </w:p>
    <w:p w14:paraId="5356BF1F" w14:textId="77777777" w:rsidR="00CB0C7F" w:rsidRPr="00CB0C7F" w:rsidRDefault="00CB0C7F" w:rsidP="00CB0C7F">
      <w:pPr>
        <w:spacing w:after="0" w:line="276" w:lineRule="auto"/>
        <w:rPr>
          <w:rFonts w:eastAsiaTheme="minorHAnsi" w:cstheme="minorHAnsi"/>
          <w:kern w:val="2"/>
          <w:sz w:val="24"/>
          <w:szCs w:val="24"/>
          <w14:ligatures w14:val="standardContextual"/>
        </w:rPr>
      </w:pPr>
    </w:p>
    <w:p w14:paraId="41EEE300" w14:textId="77777777" w:rsidR="00CB0C7F" w:rsidRPr="00CB0C7F" w:rsidRDefault="00CB0C7F" w:rsidP="00CB0C7F">
      <w:pPr>
        <w:spacing w:after="0" w:line="276" w:lineRule="auto"/>
        <w:rPr>
          <w:rFonts w:eastAsiaTheme="minorHAnsi" w:cstheme="minorHAnsi"/>
          <w:b/>
          <w:bCs/>
          <w:color w:val="7030A0"/>
          <w:kern w:val="2"/>
          <w:sz w:val="28"/>
          <w:szCs w:val="28"/>
          <w14:ligatures w14:val="standardContextual"/>
        </w:rPr>
      </w:pPr>
      <w:r w:rsidRPr="00CB0C7F">
        <w:rPr>
          <w:rFonts w:eastAsiaTheme="minorHAnsi" w:cstheme="minorHAnsi"/>
          <w:b/>
          <w:bCs/>
          <w:color w:val="7030A0"/>
          <w:kern w:val="2"/>
          <w:sz w:val="28"/>
          <w:szCs w:val="28"/>
          <w14:ligatures w14:val="standardContextual"/>
        </w:rPr>
        <w:t xml:space="preserve">Types of Bullying </w:t>
      </w:r>
    </w:p>
    <w:p w14:paraId="04874F92" w14:textId="77777777" w:rsidR="00CB0C7F" w:rsidRDefault="00CB0C7F" w:rsidP="00F003AD">
      <w:pPr>
        <w:spacing w:after="0" w:line="276" w:lineRule="auto"/>
        <w:jc w:val="both"/>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 xml:space="preserve">There are different types of bullying and some can be covert and therefore more difficult to spot, but others more obvious and therefore easier to identify. It is helpful to split these </w:t>
      </w:r>
      <w:proofErr w:type="gramStart"/>
      <w:r w:rsidRPr="00CB0C7F">
        <w:rPr>
          <w:rFonts w:eastAsiaTheme="minorHAnsi" w:cstheme="minorHAnsi"/>
          <w:kern w:val="2"/>
          <w:sz w:val="24"/>
          <w:szCs w:val="24"/>
          <w14:ligatures w14:val="standardContextual"/>
        </w:rPr>
        <w:t>in to</w:t>
      </w:r>
      <w:proofErr w:type="gramEnd"/>
      <w:r w:rsidRPr="00CB0C7F">
        <w:rPr>
          <w:rFonts w:eastAsiaTheme="minorHAnsi" w:cstheme="minorHAnsi"/>
          <w:kern w:val="2"/>
          <w:sz w:val="24"/>
          <w:szCs w:val="24"/>
          <w14:ligatures w14:val="standardContextual"/>
        </w:rPr>
        <w:t xml:space="preserve"> different categories: </w:t>
      </w:r>
    </w:p>
    <w:p w14:paraId="64250247" w14:textId="77777777" w:rsidR="00D5298B" w:rsidRPr="00D5298B" w:rsidRDefault="00D5298B" w:rsidP="00F003AD">
      <w:pPr>
        <w:spacing w:after="0" w:line="276" w:lineRule="auto"/>
        <w:jc w:val="both"/>
        <w:rPr>
          <w:rFonts w:eastAsiaTheme="minorHAnsi" w:cstheme="minorHAnsi"/>
          <w:kern w:val="2"/>
          <w:sz w:val="12"/>
          <w:szCs w:val="12"/>
          <w14:ligatures w14:val="standardContextual"/>
        </w:rPr>
      </w:pPr>
    </w:p>
    <w:p w14:paraId="56043BFA" w14:textId="77777777" w:rsidR="00CB0C7F" w:rsidRPr="00CB0C7F" w:rsidRDefault="00CB0C7F" w:rsidP="00CB0C7F">
      <w:pPr>
        <w:spacing w:after="0" w:line="276" w:lineRule="auto"/>
        <w:rPr>
          <w:rFonts w:eastAsiaTheme="minorHAnsi" w:cstheme="minorHAnsi"/>
          <w:kern w:val="2"/>
          <w:sz w:val="6"/>
          <w:szCs w:val="6"/>
          <w14:ligatures w14:val="standardContextual"/>
        </w:rPr>
      </w:pPr>
    </w:p>
    <w:tbl>
      <w:tblPr>
        <w:tblStyle w:val="TableGrid1"/>
        <w:tblW w:w="0" w:type="auto"/>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5940"/>
      </w:tblGrid>
      <w:tr w:rsidR="00CB0C7F" w:rsidRPr="00CB0C7F" w14:paraId="030110BF" w14:textId="77777777" w:rsidTr="0042648A">
        <w:tc>
          <w:tcPr>
            <w:tcW w:w="1980" w:type="dxa"/>
            <w:tcBorders>
              <w:top w:val="single" w:sz="8" w:space="0" w:color="7030A0"/>
              <w:left w:val="single" w:sz="8" w:space="0" w:color="7030A0"/>
              <w:bottom w:val="single" w:sz="8" w:space="0" w:color="7030A0"/>
              <w:right w:val="single" w:sz="8" w:space="0" w:color="7030A0"/>
            </w:tcBorders>
          </w:tcPr>
          <w:p w14:paraId="7B7DB88A" w14:textId="77777777" w:rsidR="00CB0C7F" w:rsidRPr="00CB0C7F" w:rsidRDefault="00CB0C7F" w:rsidP="00CB0C7F">
            <w:pPr>
              <w:spacing w:line="276" w:lineRule="auto"/>
              <w:rPr>
                <w:rFonts w:eastAsiaTheme="minorHAnsi" w:cstheme="minorHAnsi"/>
                <w:kern w:val="2"/>
                <w:sz w:val="6"/>
                <w:szCs w:val="6"/>
                <w14:ligatures w14:val="standardContextual"/>
              </w:rPr>
            </w:pPr>
          </w:p>
          <w:p w14:paraId="211D745B" w14:textId="77777777" w:rsidR="00CB0C7F" w:rsidRPr="00CB0C7F" w:rsidRDefault="00CB0C7F" w:rsidP="00CB0C7F">
            <w:pPr>
              <w:spacing w:line="276" w:lineRule="auto"/>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Physical Bullying</w:t>
            </w:r>
          </w:p>
          <w:p w14:paraId="02058208" w14:textId="77777777" w:rsidR="00CB0C7F" w:rsidRPr="00CB0C7F" w:rsidRDefault="00CB0C7F" w:rsidP="00CB0C7F">
            <w:pPr>
              <w:spacing w:line="276" w:lineRule="auto"/>
              <w:rPr>
                <w:rFonts w:eastAsiaTheme="minorHAnsi" w:cstheme="minorHAnsi"/>
                <w:kern w:val="2"/>
                <w:sz w:val="24"/>
                <w:szCs w:val="24"/>
                <w14:ligatures w14:val="standardContextual"/>
              </w:rPr>
            </w:pPr>
          </w:p>
        </w:tc>
        <w:tc>
          <w:tcPr>
            <w:tcW w:w="5940" w:type="dxa"/>
            <w:tcBorders>
              <w:top w:val="single" w:sz="8" w:space="0" w:color="7030A0"/>
              <w:left w:val="single" w:sz="8" w:space="0" w:color="7030A0"/>
              <w:bottom w:val="single" w:sz="8" w:space="0" w:color="7030A0"/>
              <w:right w:val="single" w:sz="8" w:space="0" w:color="7030A0"/>
            </w:tcBorders>
          </w:tcPr>
          <w:p w14:paraId="285A1E83" w14:textId="77777777" w:rsidR="00CB0C7F" w:rsidRPr="00CB0C7F" w:rsidRDefault="00CB0C7F" w:rsidP="00CB0C7F">
            <w:pPr>
              <w:spacing w:line="276" w:lineRule="auto"/>
              <w:rPr>
                <w:rFonts w:eastAsiaTheme="minorHAnsi" w:cstheme="minorHAnsi"/>
                <w:kern w:val="2"/>
                <w:sz w:val="6"/>
                <w:szCs w:val="6"/>
                <w14:ligatures w14:val="standardContextual"/>
              </w:rPr>
            </w:pPr>
          </w:p>
          <w:p w14:paraId="24514483" w14:textId="77777777" w:rsidR="00CB0C7F" w:rsidRPr="00CB0C7F" w:rsidRDefault="00CB0C7F" w:rsidP="00CB0C7F">
            <w:pPr>
              <w:spacing w:line="276" w:lineRule="auto"/>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 xml:space="preserve">This can include hitting, kicking, tripping, pinching, pushing or damaging property. </w:t>
            </w:r>
          </w:p>
          <w:p w14:paraId="5CBE138E" w14:textId="77777777" w:rsidR="00CB0C7F" w:rsidRPr="00CB0C7F" w:rsidRDefault="00CB0C7F" w:rsidP="00CB0C7F">
            <w:pPr>
              <w:spacing w:line="276" w:lineRule="auto"/>
              <w:rPr>
                <w:rFonts w:eastAsiaTheme="minorHAnsi" w:cstheme="minorHAnsi"/>
                <w:kern w:val="2"/>
                <w:sz w:val="6"/>
                <w:szCs w:val="6"/>
                <w14:ligatures w14:val="standardContextual"/>
              </w:rPr>
            </w:pPr>
          </w:p>
        </w:tc>
      </w:tr>
      <w:tr w:rsidR="00CB0C7F" w:rsidRPr="00CB0C7F" w14:paraId="14CDC22C" w14:textId="77777777" w:rsidTr="0042648A">
        <w:tc>
          <w:tcPr>
            <w:tcW w:w="1980" w:type="dxa"/>
            <w:tcBorders>
              <w:top w:val="single" w:sz="8" w:space="0" w:color="7030A0"/>
              <w:left w:val="single" w:sz="8" w:space="0" w:color="7030A0"/>
              <w:bottom w:val="single" w:sz="8" w:space="0" w:color="7030A0"/>
              <w:right w:val="single" w:sz="8" w:space="0" w:color="7030A0"/>
            </w:tcBorders>
          </w:tcPr>
          <w:p w14:paraId="5AEC20EA" w14:textId="77777777" w:rsidR="00CB0C7F" w:rsidRPr="00CB0C7F" w:rsidRDefault="00CB0C7F" w:rsidP="00CB0C7F">
            <w:pPr>
              <w:spacing w:line="276" w:lineRule="auto"/>
              <w:rPr>
                <w:rFonts w:eastAsiaTheme="minorHAnsi" w:cstheme="minorHAnsi"/>
                <w:kern w:val="2"/>
                <w:sz w:val="6"/>
                <w:szCs w:val="6"/>
                <w14:ligatures w14:val="standardContextual"/>
              </w:rPr>
            </w:pPr>
          </w:p>
          <w:p w14:paraId="2FB78D53" w14:textId="77777777" w:rsidR="00CB0C7F" w:rsidRPr="00CB0C7F" w:rsidRDefault="00CB0C7F" w:rsidP="00CB0C7F">
            <w:pPr>
              <w:spacing w:line="276" w:lineRule="auto"/>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 xml:space="preserve">Verbal Bullying </w:t>
            </w:r>
          </w:p>
          <w:p w14:paraId="2FB56B3E" w14:textId="77777777" w:rsidR="00CB0C7F" w:rsidRPr="00CB0C7F" w:rsidRDefault="00CB0C7F" w:rsidP="00CB0C7F">
            <w:pPr>
              <w:spacing w:line="276" w:lineRule="auto"/>
              <w:rPr>
                <w:rFonts w:eastAsiaTheme="minorHAnsi" w:cstheme="minorHAnsi"/>
                <w:kern w:val="2"/>
                <w:sz w:val="24"/>
                <w:szCs w:val="24"/>
                <w14:ligatures w14:val="standardContextual"/>
              </w:rPr>
            </w:pPr>
          </w:p>
        </w:tc>
        <w:tc>
          <w:tcPr>
            <w:tcW w:w="5940" w:type="dxa"/>
            <w:tcBorders>
              <w:top w:val="single" w:sz="8" w:space="0" w:color="7030A0"/>
              <w:left w:val="single" w:sz="8" w:space="0" w:color="7030A0"/>
              <w:bottom w:val="single" w:sz="8" w:space="0" w:color="7030A0"/>
              <w:right w:val="single" w:sz="8" w:space="0" w:color="7030A0"/>
            </w:tcBorders>
            <w:vAlign w:val="center"/>
          </w:tcPr>
          <w:p w14:paraId="715ECCF6" w14:textId="77777777" w:rsidR="00CB0C7F" w:rsidRPr="00CB0C7F" w:rsidRDefault="00CB0C7F" w:rsidP="00F003AD">
            <w:pPr>
              <w:spacing w:line="276" w:lineRule="auto"/>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 xml:space="preserve">This can include name-calling, insults, snide remarks, teasing, intimidation, homophobic or racist remarks, or verbal abuse. </w:t>
            </w:r>
          </w:p>
          <w:p w14:paraId="5CE9EA48" w14:textId="77777777" w:rsidR="00CB0C7F" w:rsidRPr="00CB0C7F" w:rsidRDefault="00CB0C7F" w:rsidP="00F003AD">
            <w:pPr>
              <w:spacing w:line="276" w:lineRule="auto"/>
              <w:rPr>
                <w:rFonts w:eastAsiaTheme="minorHAnsi" w:cstheme="minorHAnsi"/>
                <w:kern w:val="2"/>
                <w:sz w:val="6"/>
                <w:szCs w:val="6"/>
                <w14:ligatures w14:val="standardContextual"/>
              </w:rPr>
            </w:pPr>
          </w:p>
        </w:tc>
      </w:tr>
      <w:tr w:rsidR="00CB0C7F" w:rsidRPr="00CB0C7F" w14:paraId="1A4C7E99" w14:textId="77777777" w:rsidTr="0042648A">
        <w:tc>
          <w:tcPr>
            <w:tcW w:w="1980" w:type="dxa"/>
            <w:tcBorders>
              <w:top w:val="single" w:sz="8" w:space="0" w:color="7030A0"/>
              <w:left w:val="single" w:sz="8" w:space="0" w:color="7030A0"/>
              <w:bottom w:val="single" w:sz="8" w:space="0" w:color="7030A0"/>
              <w:right w:val="single" w:sz="8" w:space="0" w:color="7030A0"/>
            </w:tcBorders>
          </w:tcPr>
          <w:p w14:paraId="349EC8AF" w14:textId="77777777" w:rsidR="00CB0C7F" w:rsidRPr="00CB0C7F" w:rsidRDefault="00CB0C7F" w:rsidP="00CB0C7F">
            <w:pPr>
              <w:spacing w:line="276" w:lineRule="auto"/>
              <w:rPr>
                <w:rFonts w:eastAsiaTheme="minorHAnsi" w:cstheme="minorHAnsi"/>
                <w:kern w:val="2"/>
                <w:sz w:val="6"/>
                <w:szCs w:val="6"/>
                <w14:ligatures w14:val="standardContextual"/>
              </w:rPr>
            </w:pPr>
          </w:p>
          <w:p w14:paraId="4A85ABFA" w14:textId="77777777" w:rsidR="00CB0C7F" w:rsidRPr="00CB0C7F" w:rsidRDefault="00CB0C7F" w:rsidP="00CB0C7F">
            <w:pPr>
              <w:spacing w:line="276" w:lineRule="auto"/>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 xml:space="preserve">Social Bullying </w:t>
            </w:r>
          </w:p>
          <w:p w14:paraId="05237DD3" w14:textId="77777777" w:rsidR="00CB0C7F" w:rsidRPr="00CB0C7F" w:rsidRDefault="00CB0C7F" w:rsidP="00CB0C7F">
            <w:pPr>
              <w:spacing w:line="276" w:lineRule="auto"/>
              <w:rPr>
                <w:rFonts w:eastAsiaTheme="minorHAnsi" w:cstheme="minorHAnsi"/>
                <w:kern w:val="2"/>
                <w:sz w:val="24"/>
                <w:szCs w:val="24"/>
                <w14:ligatures w14:val="standardContextual"/>
              </w:rPr>
            </w:pPr>
          </w:p>
        </w:tc>
        <w:tc>
          <w:tcPr>
            <w:tcW w:w="5940" w:type="dxa"/>
            <w:tcBorders>
              <w:top w:val="single" w:sz="8" w:space="0" w:color="7030A0"/>
              <w:left w:val="single" w:sz="8" w:space="0" w:color="7030A0"/>
              <w:bottom w:val="single" w:sz="8" w:space="0" w:color="7030A0"/>
              <w:right w:val="single" w:sz="8" w:space="0" w:color="7030A0"/>
            </w:tcBorders>
          </w:tcPr>
          <w:p w14:paraId="3D9EBFA0" w14:textId="77777777" w:rsidR="00CB0C7F" w:rsidRPr="00CB0C7F" w:rsidRDefault="00CB0C7F" w:rsidP="00CB0C7F">
            <w:pPr>
              <w:spacing w:line="276" w:lineRule="auto"/>
              <w:rPr>
                <w:rFonts w:eastAsiaTheme="minorHAnsi" w:cstheme="minorHAnsi"/>
                <w:kern w:val="2"/>
                <w:sz w:val="6"/>
                <w:szCs w:val="6"/>
                <w14:ligatures w14:val="standardContextual"/>
              </w:rPr>
            </w:pPr>
          </w:p>
          <w:p w14:paraId="0E2A2AE7" w14:textId="77777777" w:rsidR="00CB0C7F" w:rsidRPr="00CB0C7F" w:rsidRDefault="00CB0C7F" w:rsidP="00CB0C7F">
            <w:pPr>
              <w:spacing w:line="276" w:lineRule="auto"/>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May include:</w:t>
            </w:r>
          </w:p>
          <w:p w14:paraId="02BCA83A" w14:textId="77777777" w:rsidR="00CB0C7F" w:rsidRPr="00CB0C7F" w:rsidRDefault="00CB0C7F" w:rsidP="00CB0C7F">
            <w:pPr>
              <w:numPr>
                <w:ilvl w:val="0"/>
                <w:numId w:val="8"/>
              </w:numPr>
              <w:spacing w:line="276" w:lineRule="auto"/>
              <w:ind w:left="397"/>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Lying and spreading rumours</w:t>
            </w:r>
          </w:p>
          <w:p w14:paraId="1A8E776A" w14:textId="77777777" w:rsidR="00CB0C7F" w:rsidRPr="00CB0C7F" w:rsidRDefault="00CB0C7F" w:rsidP="00CB0C7F">
            <w:pPr>
              <w:numPr>
                <w:ilvl w:val="0"/>
                <w:numId w:val="8"/>
              </w:numPr>
              <w:spacing w:line="276" w:lineRule="auto"/>
              <w:ind w:left="397"/>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Negative facial or physical gestures, menacing or contemptuous looks</w:t>
            </w:r>
          </w:p>
          <w:p w14:paraId="6687D5C7" w14:textId="77777777" w:rsidR="00CB0C7F" w:rsidRPr="00CB0C7F" w:rsidRDefault="00CB0C7F" w:rsidP="00CB0C7F">
            <w:pPr>
              <w:numPr>
                <w:ilvl w:val="0"/>
                <w:numId w:val="8"/>
              </w:numPr>
              <w:spacing w:line="276" w:lineRule="auto"/>
              <w:ind w:left="397"/>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Playing nasty jokes to embarrass and humiliate</w:t>
            </w:r>
          </w:p>
          <w:p w14:paraId="042133F3" w14:textId="77777777" w:rsidR="00CB0C7F" w:rsidRPr="00CB0C7F" w:rsidRDefault="00CB0C7F" w:rsidP="00CB0C7F">
            <w:pPr>
              <w:numPr>
                <w:ilvl w:val="0"/>
                <w:numId w:val="8"/>
              </w:numPr>
              <w:spacing w:line="276" w:lineRule="auto"/>
              <w:ind w:left="397"/>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Mimicking unkindly</w:t>
            </w:r>
          </w:p>
          <w:p w14:paraId="08D2A009" w14:textId="77777777" w:rsidR="00CB0C7F" w:rsidRPr="00CB0C7F" w:rsidRDefault="00CB0C7F" w:rsidP="00CB0C7F">
            <w:pPr>
              <w:numPr>
                <w:ilvl w:val="0"/>
                <w:numId w:val="8"/>
              </w:numPr>
              <w:spacing w:line="276" w:lineRule="auto"/>
              <w:ind w:left="397"/>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Encouraging others to social exclude someone</w:t>
            </w:r>
          </w:p>
          <w:p w14:paraId="135239F0" w14:textId="77777777" w:rsidR="00CB0C7F" w:rsidRPr="00CB0C7F" w:rsidRDefault="00CB0C7F" w:rsidP="00CB0C7F">
            <w:pPr>
              <w:numPr>
                <w:ilvl w:val="0"/>
                <w:numId w:val="8"/>
              </w:numPr>
              <w:spacing w:line="276" w:lineRule="auto"/>
              <w:ind w:left="397"/>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Damaging someone’s social reputation or social acceptance.</w:t>
            </w:r>
          </w:p>
          <w:p w14:paraId="5485564C" w14:textId="77777777" w:rsidR="00CB0C7F" w:rsidRPr="00CB0C7F" w:rsidRDefault="00CB0C7F" w:rsidP="00CB0C7F">
            <w:pPr>
              <w:spacing w:line="276" w:lineRule="auto"/>
              <w:ind w:left="397"/>
              <w:rPr>
                <w:rFonts w:eastAsiaTheme="minorHAnsi" w:cstheme="minorHAnsi"/>
                <w:kern w:val="2"/>
                <w:sz w:val="6"/>
                <w:szCs w:val="6"/>
                <w14:ligatures w14:val="standardContextual"/>
              </w:rPr>
            </w:pPr>
          </w:p>
        </w:tc>
      </w:tr>
      <w:tr w:rsidR="00CB0C7F" w:rsidRPr="00CB0C7F" w14:paraId="164ADB4D" w14:textId="77777777" w:rsidTr="0042648A">
        <w:tc>
          <w:tcPr>
            <w:tcW w:w="1980" w:type="dxa"/>
            <w:tcBorders>
              <w:top w:val="single" w:sz="8" w:space="0" w:color="7030A0"/>
              <w:left w:val="single" w:sz="8" w:space="0" w:color="7030A0"/>
              <w:bottom w:val="single" w:sz="8" w:space="0" w:color="7030A0"/>
              <w:right w:val="single" w:sz="8" w:space="0" w:color="7030A0"/>
            </w:tcBorders>
          </w:tcPr>
          <w:p w14:paraId="03A17706" w14:textId="77777777" w:rsidR="00CB0C7F" w:rsidRPr="00CB0C7F" w:rsidRDefault="00CB0C7F" w:rsidP="00CB0C7F">
            <w:pPr>
              <w:spacing w:line="276" w:lineRule="auto"/>
              <w:rPr>
                <w:rFonts w:eastAsiaTheme="minorHAnsi" w:cstheme="minorHAnsi"/>
                <w:kern w:val="2"/>
                <w:sz w:val="6"/>
                <w:szCs w:val="6"/>
                <w14:ligatures w14:val="standardContextual"/>
              </w:rPr>
            </w:pPr>
          </w:p>
          <w:p w14:paraId="645FC093" w14:textId="77777777" w:rsidR="00CB0C7F" w:rsidRPr="00CB0C7F" w:rsidRDefault="00CB0C7F" w:rsidP="00CB0C7F">
            <w:pPr>
              <w:spacing w:line="276" w:lineRule="auto"/>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 xml:space="preserve">Cyber Bullying </w:t>
            </w:r>
          </w:p>
          <w:p w14:paraId="486BA55D" w14:textId="77777777" w:rsidR="00CB0C7F" w:rsidRPr="00CB0C7F" w:rsidRDefault="00CB0C7F" w:rsidP="00CB0C7F">
            <w:pPr>
              <w:spacing w:line="276" w:lineRule="auto"/>
              <w:rPr>
                <w:rFonts w:eastAsiaTheme="minorHAnsi" w:cstheme="minorHAnsi"/>
                <w:kern w:val="2"/>
                <w:sz w:val="24"/>
                <w:szCs w:val="24"/>
                <w14:ligatures w14:val="standardContextual"/>
              </w:rPr>
            </w:pPr>
          </w:p>
        </w:tc>
        <w:tc>
          <w:tcPr>
            <w:tcW w:w="5940" w:type="dxa"/>
            <w:tcBorders>
              <w:top w:val="single" w:sz="8" w:space="0" w:color="7030A0"/>
              <w:left w:val="single" w:sz="8" w:space="0" w:color="7030A0"/>
              <w:bottom w:val="single" w:sz="8" w:space="0" w:color="7030A0"/>
              <w:right w:val="single" w:sz="8" w:space="0" w:color="7030A0"/>
            </w:tcBorders>
          </w:tcPr>
          <w:p w14:paraId="64B3B215" w14:textId="77777777" w:rsidR="00CB0C7F" w:rsidRPr="00CB0C7F" w:rsidRDefault="00CB0C7F" w:rsidP="00CB0C7F">
            <w:pPr>
              <w:spacing w:line="276" w:lineRule="auto"/>
              <w:rPr>
                <w:rFonts w:eastAsiaTheme="minorHAnsi" w:cstheme="minorHAnsi"/>
                <w:kern w:val="2"/>
                <w:sz w:val="6"/>
                <w:szCs w:val="6"/>
                <w14:ligatures w14:val="standardContextual"/>
              </w:rPr>
            </w:pPr>
          </w:p>
          <w:p w14:paraId="5CC3AC8A" w14:textId="77777777" w:rsidR="00CB0C7F" w:rsidRPr="00CB0C7F" w:rsidRDefault="00CB0C7F" w:rsidP="00CB0C7F">
            <w:pPr>
              <w:spacing w:line="276" w:lineRule="auto"/>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 xml:space="preserve">This can happen at any time and be in public or in private and consist of the following: </w:t>
            </w:r>
          </w:p>
          <w:p w14:paraId="59BF0CF6" w14:textId="77777777" w:rsidR="00CB0C7F" w:rsidRPr="00CB0C7F" w:rsidRDefault="00CB0C7F" w:rsidP="00CB0C7F">
            <w:pPr>
              <w:numPr>
                <w:ilvl w:val="0"/>
                <w:numId w:val="9"/>
              </w:numPr>
              <w:spacing w:line="276" w:lineRule="auto"/>
              <w:ind w:left="417"/>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abusive or hurtful texts, emails or posts, images or videos</w:t>
            </w:r>
          </w:p>
          <w:p w14:paraId="1161299D" w14:textId="77777777" w:rsidR="00CB0C7F" w:rsidRPr="00CB0C7F" w:rsidRDefault="00CB0C7F" w:rsidP="00CB0C7F">
            <w:pPr>
              <w:numPr>
                <w:ilvl w:val="0"/>
                <w:numId w:val="9"/>
              </w:numPr>
              <w:spacing w:line="276" w:lineRule="auto"/>
              <w:ind w:left="417"/>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deliberately excluding others online</w:t>
            </w:r>
          </w:p>
          <w:p w14:paraId="57862342" w14:textId="77777777" w:rsidR="00CB0C7F" w:rsidRPr="00CB0C7F" w:rsidRDefault="00CB0C7F" w:rsidP="00CB0C7F">
            <w:pPr>
              <w:numPr>
                <w:ilvl w:val="0"/>
                <w:numId w:val="9"/>
              </w:numPr>
              <w:spacing w:line="276" w:lineRule="auto"/>
              <w:ind w:left="417"/>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nasty gossip or rumours</w:t>
            </w:r>
          </w:p>
          <w:p w14:paraId="50036FCB" w14:textId="77777777" w:rsidR="00CB0C7F" w:rsidRPr="00CB0C7F" w:rsidRDefault="00CB0C7F" w:rsidP="00CB0C7F">
            <w:pPr>
              <w:numPr>
                <w:ilvl w:val="0"/>
                <w:numId w:val="9"/>
              </w:numPr>
              <w:spacing w:line="276" w:lineRule="auto"/>
              <w:ind w:left="417"/>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imitating others online or using their log-in.</w:t>
            </w:r>
          </w:p>
          <w:p w14:paraId="2EE4B044" w14:textId="77777777" w:rsidR="00CB0C7F" w:rsidRPr="00CB0C7F" w:rsidRDefault="00CB0C7F" w:rsidP="00CB0C7F">
            <w:pPr>
              <w:spacing w:line="276" w:lineRule="auto"/>
              <w:ind w:left="417"/>
              <w:rPr>
                <w:rFonts w:eastAsiaTheme="minorHAnsi" w:cstheme="minorHAnsi"/>
                <w:kern w:val="2"/>
                <w:sz w:val="6"/>
                <w:szCs w:val="6"/>
                <w14:ligatures w14:val="standardContextual"/>
              </w:rPr>
            </w:pPr>
          </w:p>
        </w:tc>
      </w:tr>
      <w:tr w:rsidR="00CB0C7F" w:rsidRPr="00CB0C7F" w14:paraId="09BAF9B2" w14:textId="77777777" w:rsidTr="0042648A">
        <w:tc>
          <w:tcPr>
            <w:tcW w:w="1980" w:type="dxa"/>
            <w:tcBorders>
              <w:top w:val="single" w:sz="8" w:space="0" w:color="7030A0"/>
              <w:left w:val="single" w:sz="8" w:space="0" w:color="7030A0"/>
              <w:bottom w:val="single" w:sz="8" w:space="0" w:color="7030A0"/>
              <w:right w:val="single" w:sz="8" w:space="0" w:color="7030A0"/>
            </w:tcBorders>
          </w:tcPr>
          <w:p w14:paraId="50CBCE19" w14:textId="77777777" w:rsidR="00CB0C7F" w:rsidRPr="00CB0C7F" w:rsidRDefault="00CB0C7F" w:rsidP="00CB0C7F">
            <w:pPr>
              <w:spacing w:line="276" w:lineRule="auto"/>
              <w:rPr>
                <w:rFonts w:eastAsiaTheme="minorHAnsi" w:cstheme="minorHAnsi"/>
                <w:kern w:val="2"/>
                <w:sz w:val="6"/>
                <w:szCs w:val="6"/>
                <w14:ligatures w14:val="standardContextual"/>
              </w:rPr>
            </w:pPr>
          </w:p>
          <w:p w14:paraId="35AE669B" w14:textId="77777777" w:rsidR="00CB0C7F" w:rsidRPr="00CB0C7F" w:rsidRDefault="00CB0C7F" w:rsidP="00CB0C7F">
            <w:pPr>
              <w:spacing w:line="276" w:lineRule="auto"/>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 xml:space="preserve">Bullying and harassment can happen: </w:t>
            </w:r>
          </w:p>
          <w:p w14:paraId="7EA313C2" w14:textId="77777777" w:rsidR="00CB0C7F" w:rsidRPr="00CB0C7F" w:rsidRDefault="00CB0C7F" w:rsidP="00CB0C7F">
            <w:pPr>
              <w:spacing w:line="276" w:lineRule="auto"/>
              <w:rPr>
                <w:rFonts w:eastAsiaTheme="minorHAnsi" w:cstheme="minorHAnsi"/>
                <w:kern w:val="2"/>
                <w:sz w:val="24"/>
                <w:szCs w:val="24"/>
                <w14:ligatures w14:val="standardContextual"/>
              </w:rPr>
            </w:pPr>
          </w:p>
        </w:tc>
        <w:tc>
          <w:tcPr>
            <w:tcW w:w="5940" w:type="dxa"/>
            <w:tcBorders>
              <w:top w:val="single" w:sz="8" w:space="0" w:color="7030A0"/>
              <w:left w:val="single" w:sz="8" w:space="0" w:color="7030A0"/>
              <w:bottom w:val="single" w:sz="8" w:space="0" w:color="7030A0"/>
              <w:right w:val="single" w:sz="8" w:space="0" w:color="7030A0"/>
            </w:tcBorders>
          </w:tcPr>
          <w:p w14:paraId="5139F64E" w14:textId="77777777" w:rsidR="00CB0C7F" w:rsidRPr="00CB0C7F" w:rsidRDefault="00CB0C7F" w:rsidP="00CB0C7F">
            <w:pPr>
              <w:spacing w:line="276" w:lineRule="auto"/>
              <w:ind w:left="417"/>
              <w:rPr>
                <w:rFonts w:eastAsiaTheme="minorHAnsi" w:cstheme="minorHAnsi"/>
                <w:kern w:val="2"/>
                <w:sz w:val="6"/>
                <w:szCs w:val="6"/>
                <w14:ligatures w14:val="standardContextual"/>
              </w:rPr>
            </w:pPr>
          </w:p>
          <w:p w14:paraId="37AAFFDA" w14:textId="77777777" w:rsidR="00CB0C7F" w:rsidRPr="00CB0C7F" w:rsidRDefault="00CB0C7F" w:rsidP="00CB0C7F">
            <w:pPr>
              <w:numPr>
                <w:ilvl w:val="0"/>
                <w:numId w:val="10"/>
              </w:numPr>
              <w:spacing w:line="276" w:lineRule="auto"/>
              <w:ind w:left="417"/>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face-to-face</w:t>
            </w:r>
          </w:p>
          <w:p w14:paraId="36262F27" w14:textId="77777777" w:rsidR="00CB0C7F" w:rsidRPr="00CB0C7F" w:rsidRDefault="00CB0C7F" w:rsidP="00CB0C7F">
            <w:pPr>
              <w:numPr>
                <w:ilvl w:val="0"/>
                <w:numId w:val="10"/>
              </w:numPr>
              <w:spacing w:line="276" w:lineRule="auto"/>
              <w:ind w:left="417"/>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via a third party instigating by the ‘primary’ bully</w:t>
            </w:r>
          </w:p>
          <w:p w14:paraId="71EBC6A7" w14:textId="77777777" w:rsidR="00CB0C7F" w:rsidRPr="00CB0C7F" w:rsidRDefault="00CB0C7F" w:rsidP="00CB0C7F">
            <w:pPr>
              <w:numPr>
                <w:ilvl w:val="0"/>
                <w:numId w:val="10"/>
              </w:numPr>
              <w:spacing w:line="276" w:lineRule="auto"/>
              <w:ind w:left="417"/>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by letter</w:t>
            </w:r>
          </w:p>
          <w:p w14:paraId="7D30EC8D" w14:textId="77777777" w:rsidR="00CB0C7F" w:rsidRPr="00CB0C7F" w:rsidRDefault="00CB0C7F" w:rsidP="00CB0C7F">
            <w:pPr>
              <w:numPr>
                <w:ilvl w:val="0"/>
                <w:numId w:val="10"/>
              </w:numPr>
              <w:spacing w:line="276" w:lineRule="auto"/>
              <w:ind w:left="417"/>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by email</w:t>
            </w:r>
          </w:p>
          <w:p w14:paraId="58EFCF0A" w14:textId="77777777" w:rsidR="00CB0C7F" w:rsidRPr="00CB0C7F" w:rsidRDefault="00CB0C7F" w:rsidP="00CB0C7F">
            <w:pPr>
              <w:numPr>
                <w:ilvl w:val="0"/>
                <w:numId w:val="10"/>
              </w:numPr>
              <w:spacing w:line="276" w:lineRule="auto"/>
              <w:ind w:left="417"/>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via any digital platform</w:t>
            </w:r>
          </w:p>
          <w:p w14:paraId="02E6892E" w14:textId="77777777" w:rsidR="00CB0C7F" w:rsidRPr="00CB0C7F" w:rsidRDefault="00CB0C7F" w:rsidP="00CB0C7F">
            <w:pPr>
              <w:numPr>
                <w:ilvl w:val="0"/>
                <w:numId w:val="10"/>
              </w:numPr>
              <w:spacing w:line="276" w:lineRule="auto"/>
              <w:ind w:left="417"/>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by phone (mobile or landline).</w:t>
            </w:r>
          </w:p>
          <w:p w14:paraId="61295551" w14:textId="77777777" w:rsidR="00CB0C7F" w:rsidRPr="00CB0C7F" w:rsidRDefault="00CB0C7F" w:rsidP="00CB0C7F">
            <w:pPr>
              <w:spacing w:line="276" w:lineRule="auto"/>
              <w:rPr>
                <w:rFonts w:eastAsiaTheme="minorHAnsi" w:cstheme="minorHAnsi"/>
                <w:kern w:val="2"/>
                <w:sz w:val="6"/>
                <w:szCs w:val="6"/>
                <w14:ligatures w14:val="standardContextual"/>
              </w:rPr>
            </w:pPr>
          </w:p>
        </w:tc>
      </w:tr>
    </w:tbl>
    <w:p w14:paraId="6509D00B" w14:textId="77777777" w:rsidR="00CB0C7F" w:rsidRPr="00CB0C7F" w:rsidRDefault="00CB0C7F" w:rsidP="00CB0C7F">
      <w:pPr>
        <w:spacing w:after="0" w:line="276" w:lineRule="auto"/>
        <w:rPr>
          <w:rFonts w:eastAsiaTheme="minorHAnsi" w:cstheme="minorHAnsi"/>
          <w:b/>
          <w:bCs/>
          <w:color w:val="7030A0"/>
          <w:kern w:val="2"/>
          <w:sz w:val="24"/>
          <w:szCs w:val="24"/>
          <w14:ligatures w14:val="standardContextual"/>
        </w:rPr>
      </w:pPr>
    </w:p>
    <w:p w14:paraId="447F208B" w14:textId="77777777" w:rsidR="00CB0C7F" w:rsidRPr="00CB0C7F" w:rsidRDefault="00CB0C7F" w:rsidP="00CB0C7F">
      <w:pPr>
        <w:spacing w:after="0" w:line="276" w:lineRule="auto"/>
        <w:rPr>
          <w:rFonts w:eastAsiaTheme="minorHAnsi" w:cstheme="minorHAnsi"/>
          <w:b/>
          <w:bCs/>
          <w:color w:val="7030A0"/>
          <w:kern w:val="2"/>
          <w:sz w:val="24"/>
          <w:szCs w:val="24"/>
          <w14:ligatures w14:val="standardContextual"/>
        </w:rPr>
      </w:pPr>
      <w:r w:rsidRPr="00CB0C7F">
        <w:rPr>
          <w:rFonts w:eastAsiaTheme="minorHAnsi" w:cstheme="minorHAnsi"/>
          <w:b/>
          <w:bCs/>
          <w:color w:val="7030A0"/>
          <w:kern w:val="2"/>
          <w:sz w:val="24"/>
          <w:szCs w:val="24"/>
          <w14:ligatures w14:val="standardContextual"/>
        </w:rPr>
        <w:t xml:space="preserve">What is not bullying: </w:t>
      </w:r>
    </w:p>
    <w:p w14:paraId="5C105993" w14:textId="77777777" w:rsidR="00CB0C7F" w:rsidRPr="00CB0C7F" w:rsidRDefault="00CB0C7F" w:rsidP="00CB0C7F">
      <w:pPr>
        <w:numPr>
          <w:ilvl w:val="0"/>
          <w:numId w:val="11"/>
        </w:numPr>
        <w:spacing w:after="0" w:line="276" w:lineRule="auto"/>
        <w:contextualSpacing/>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single episodes of social rejection or dislike</w:t>
      </w:r>
    </w:p>
    <w:p w14:paraId="7A493783" w14:textId="77777777" w:rsidR="00CB0C7F" w:rsidRPr="00CB0C7F" w:rsidRDefault="00CB0C7F" w:rsidP="00CB0C7F">
      <w:pPr>
        <w:numPr>
          <w:ilvl w:val="0"/>
          <w:numId w:val="11"/>
        </w:numPr>
        <w:spacing w:after="0" w:line="276" w:lineRule="auto"/>
        <w:contextualSpacing/>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single episode acts of nastiness or spite</w:t>
      </w:r>
    </w:p>
    <w:p w14:paraId="65E397FF" w14:textId="77777777" w:rsidR="00CB0C7F" w:rsidRPr="00CB0C7F" w:rsidRDefault="00CB0C7F" w:rsidP="00CB0C7F">
      <w:pPr>
        <w:numPr>
          <w:ilvl w:val="0"/>
          <w:numId w:val="11"/>
        </w:numPr>
        <w:spacing w:after="0" w:line="276" w:lineRule="auto"/>
        <w:contextualSpacing/>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random acts of aggression or intimidation</w:t>
      </w:r>
    </w:p>
    <w:p w14:paraId="674AF1C5" w14:textId="77777777" w:rsidR="00CB0C7F" w:rsidRPr="00CB0C7F" w:rsidRDefault="00CB0C7F" w:rsidP="00CB0C7F">
      <w:pPr>
        <w:numPr>
          <w:ilvl w:val="0"/>
          <w:numId w:val="11"/>
        </w:numPr>
        <w:spacing w:after="0" w:line="276" w:lineRule="auto"/>
        <w:contextualSpacing/>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mutual arguments, disagreements or fights.</w:t>
      </w:r>
    </w:p>
    <w:p w14:paraId="4129EE21" w14:textId="77777777" w:rsidR="00CB0C7F" w:rsidRPr="00CB0C7F" w:rsidRDefault="00CB0C7F" w:rsidP="00CB0C7F">
      <w:pPr>
        <w:spacing w:after="0" w:line="276" w:lineRule="auto"/>
        <w:rPr>
          <w:rFonts w:eastAsiaTheme="minorHAnsi" w:cstheme="minorHAnsi"/>
          <w:kern w:val="2"/>
          <w:sz w:val="12"/>
          <w:szCs w:val="12"/>
          <w14:ligatures w14:val="standardContextual"/>
        </w:rPr>
      </w:pPr>
    </w:p>
    <w:p w14:paraId="45337604" w14:textId="1EBE61C1" w:rsidR="00CB0C7F" w:rsidRPr="00CB0C7F" w:rsidRDefault="00CB0C7F" w:rsidP="00F003AD">
      <w:pPr>
        <w:spacing w:after="0" w:line="276" w:lineRule="auto"/>
        <w:jc w:val="both"/>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 xml:space="preserve">These actions can cause great distress, but do not fit the definition of bullying unless someone is deliberately and repeatedly doing them (National Centre for Bullying 2020). The Methodist Church does have systems in place to deal with those within the church who are perpetrators of bullying or harassment. The Complaints and Discipline process is one route, but this does not apply to those who are not members of the Methodist Church. To help ensure any allegations of bullying or harassment are dealt with in a timely, sensitive and comprehensive </w:t>
      </w:r>
      <w:r w:rsidRPr="00CB0C7F">
        <w:rPr>
          <w:rFonts w:eastAsiaTheme="minorHAnsi" w:cstheme="minorHAnsi"/>
          <w:kern w:val="2"/>
          <w:sz w:val="24"/>
          <w:szCs w:val="24"/>
          <w14:ligatures w14:val="standardContextual"/>
        </w:rPr>
        <w:lastRenderedPageBreak/>
        <w:t xml:space="preserve">manner and that pastoral care for the victim is prioritized the procedures for any allegation or complaint are detailed in the flow chart (see appendix). </w:t>
      </w:r>
    </w:p>
    <w:p w14:paraId="62434E4B" w14:textId="77777777" w:rsidR="00CB0C7F" w:rsidRPr="00CB0C7F" w:rsidRDefault="00CB0C7F" w:rsidP="00CB0C7F">
      <w:pPr>
        <w:spacing w:after="0" w:line="276" w:lineRule="auto"/>
        <w:rPr>
          <w:rFonts w:eastAsiaTheme="minorHAnsi" w:cstheme="minorHAnsi"/>
          <w:kern w:val="2"/>
          <w:sz w:val="12"/>
          <w:szCs w:val="12"/>
          <w14:ligatures w14:val="standardContextual"/>
        </w:rPr>
      </w:pPr>
    </w:p>
    <w:p w14:paraId="4B1F8C8E" w14:textId="77777777" w:rsidR="00CB0C7F" w:rsidRPr="00CB0C7F" w:rsidRDefault="00CB0C7F" w:rsidP="00CB0C7F">
      <w:pPr>
        <w:spacing w:after="0" w:line="276" w:lineRule="auto"/>
        <w:rPr>
          <w:rFonts w:eastAsiaTheme="minorHAnsi" w:cstheme="minorHAnsi"/>
          <w:b/>
          <w:bCs/>
          <w:color w:val="7030A0"/>
          <w:kern w:val="2"/>
          <w:sz w:val="24"/>
          <w:szCs w:val="24"/>
          <w14:ligatures w14:val="standardContextual"/>
        </w:rPr>
      </w:pPr>
      <w:r w:rsidRPr="00CB0C7F">
        <w:rPr>
          <w:rFonts w:eastAsiaTheme="minorHAnsi" w:cstheme="minorHAnsi"/>
          <w:b/>
          <w:bCs/>
          <w:color w:val="7030A0"/>
          <w:kern w:val="2"/>
          <w:sz w:val="24"/>
          <w:szCs w:val="24"/>
          <w14:ligatures w14:val="standardContextual"/>
        </w:rPr>
        <w:t xml:space="preserve">Support Organisations </w:t>
      </w:r>
    </w:p>
    <w:p w14:paraId="1460005A" w14:textId="77777777" w:rsidR="00CB0C7F" w:rsidRPr="00CB0C7F" w:rsidRDefault="00CB0C7F" w:rsidP="00CB0C7F">
      <w:pPr>
        <w:spacing w:after="0" w:line="276" w:lineRule="auto"/>
        <w:rPr>
          <w:rFonts w:eastAsiaTheme="minorHAnsi" w:cstheme="minorHAnsi"/>
          <w:b/>
          <w:bCs/>
          <w:color w:val="7030A0"/>
          <w:kern w:val="2"/>
          <w:sz w:val="12"/>
          <w:szCs w:val="12"/>
          <w14:ligatures w14:val="standardContextual"/>
        </w:rPr>
      </w:pPr>
    </w:p>
    <w:p w14:paraId="41FA2B3A" w14:textId="77777777" w:rsidR="00CB0C7F" w:rsidRPr="00CB0C7F" w:rsidRDefault="00CB0C7F" w:rsidP="00CB0C7F">
      <w:pPr>
        <w:spacing w:after="0" w:line="276" w:lineRule="auto"/>
        <w:rPr>
          <w:rFonts w:eastAsiaTheme="minorHAnsi" w:cstheme="minorHAnsi"/>
          <w:b/>
          <w:bCs/>
          <w:color w:val="7030A0"/>
          <w:kern w:val="2"/>
          <w:sz w:val="6"/>
          <w:szCs w:val="6"/>
          <w14:ligatures w14:val="standardContextual"/>
        </w:rPr>
      </w:pPr>
    </w:p>
    <w:tbl>
      <w:tblPr>
        <w:tblStyle w:val="TableGrid1"/>
        <w:tblW w:w="0" w:type="auto"/>
        <w:tblLayout w:type="fixed"/>
        <w:tblLook w:val="04A0" w:firstRow="1" w:lastRow="0" w:firstColumn="1" w:lastColumn="0" w:noHBand="0" w:noVBand="1"/>
      </w:tblPr>
      <w:tblGrid>
        <w:gridCol w:w="1852"/>
        <w:gridCol w:w="4083"/>
        <w:gridCol w:w="3081"/>
      </w:tblGrid>
      <w:tr w:rsidR="00CB0C7F" w:rsidRPr="00CB0C7F" w14:paraId="05333C52" w14:textId="77777777" w:rsidTr="0042648A">
        <w:tc>
          <w:tcPr>
            <w:tcW w:w="1852" w:type="dxa"/>
            <w:tcBorders>
              <w:top w:val="single" w:sz="8" w:space="0" w:color="7030A0"/>
              <w:left w:val="single" w:sz="8" w:space="0" w:color="7030A0"/>
              <w:bottom w:val="single" w:sz="4" w:space="0" w:color="7030A0"/>
              <w:right w:val="single" w:sz="8" w:space="0" w:color="7030A0"/>
            </w:tcBorders>
          </w:tcPr>
          <w:p w14:paraId="35592231" w14:textId="77777777" w:rsidR="00CB0C7F" w:rsidRPr="00CB0C7F" w:rsidRDefault="00CB0C7F" w:rsidP="00CB0C7F">
            <w:pPr>
              <w:spacing w:line="276" w:lineRule="auto"/>
              <w:rPr>
                <w:rFonts w:eastAsiaTheme="minorHAnsi" w:cstheme="minorHAnsi"/>
                <w:kern w:val="2"/>
                <w:sz w:val="6"/>
                <w:szCs w:val="6"/>
                <w14:ligatures w14:val="standardContextual"/>
              </w:rPr>
            </w:pPr>
          </w:p>
          <w:p w14:paraId="37818EA3" w14:textId="77777777" w:rsidR="00CB0C7F" w:rsidRPr="00CB0C7F" w:rsidRDefault="00CB0C7F" w:rsidP="00CB0C7F">
            <w:pPr>
              <w:spacing w:line="276" w:lineRule="auto"/>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National bullying helpline</w:t>
            </w:r>
          </w:p>
          <w:p w14:paraId="0049DF15" w14:textId="77777777" w:rsidR="00CB0C7F" w:rsidRPr="00CB0C7F" w:rsidRDefault="00CB0C7F" w:rsidP="00CB0C7F">
            <w:pPr>
              <w:spacing w:line="276" w:lineRule="auto"/>
              <w:rPr>
                <w:rFonts w:eastAsiaTheme="minorHAnsi" w:cstheme="minorHAnsi"/>
                <w:kern w:val="2"/>
                <w:sz w:val="6"/>
                <w:szCs w:val="6"/>
                <w14:ligatures w14:val="standardContextual"/>
              </w:rPr>
            </w:pPr>
          </w:p>
        </w:tc>
        <w:tc>
          <w:tcPr>
            <w:tcW w:w="4083" w:type="dxa"/>
            <w:tcBorders>
              <w:top w:val="single" w:sz="8" w:space="0" w:color="7030A0"/>
              <w:left w:val="single" w:sz="8" w:space="0" w:color="7030A0"/>
              <w:bottom w:val="single" w:sz="4" w:space="0" w:color="7030A0"/>
              <w:right w:val="single" w:sz="4" w:space="0" w:color="7030A0"/>
            </w:tcBorders>
          </w:tcPr>
          <w:p w14:paraId="2CFFD044" w14:textId="77777777" w:rsidR="00CB0C7F" w:rsidRPr="00CB0C7F" w:rsidRDefault="00CB0C7F" w:rsidP="00CB0C7F">
            <w:pPr>
              <w:spacing w:line="276" w:lineRule="auto"/>
              <w:rPr>
                <w:rFonts w:eastAsiaTheme="minorHAnsi" w:cstheme="minorHAnsi"/>
                <w:kern w:val="2"/>
                <w:sz w:val="6"/>
                <w:szCs w:val="6"/>
                <w14:ligatures w14:val="standardContextual"/>
              </w:rPr>
            </w:pPr>
          </w:p>
          <w:p w14:paraId="6CE59DEA" w14:textId="77777777" w:rsidR="00CB0C7F" w:rsidRPr="00CB0C7F" w:rsidRDefault="00CB0C7F" w:rsidP="00CB0C7F">
            <w:pPr>
              <w:spacing w:line="276" w:lineRule="auto"/>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Information and advice about all forms of bullying for children and adults</w:t>
            </w:r>
          </w:p>
        </w:tc>
        <w:tc>
          <w:tcPr>
            <w:tcW w:w="3081" w:type="dxa"/>
            <w:tcBorders>
              <w:top w:val="single" w:sz="8" w:space="0" w:color="7030A0"/>
              <w:left w:val="single" w:sz="4" w:space="0" w:color="7030A0"/>
              <w:bottom w:val="single" w:sz="4" w:space="0" w:color="7030A0"/>
              <w:right w:val="single" w:sz="4" w:space="0" w:color="7030A0"/>
            </w:tcBorders>
          </w:tcPr>
          <w:p w14:paraId="3FE800BC" w14:textId="77777777" w:rsidR="00CB0C7F" w:rsidRPr="00CB0C7F" w:rsidRDefault="00CB0C7F" w:rsidP="00CB0C7F">
            <w:pPr>
              <w:spacing w:line="276" w:lineRule="auto"/>
              <w:rPr>
                <w:rFonts w:eastAsiaTheme="minorHAnsi"/>
                <w:b/>
                <w:bCs/>
                <w:kern w:val="2"/>
                <w:sz w:val="6"/>
                <w:szCs w:val="6"/>
                <w14:ligatures w14:val="standardContextual"/>
              </w:rPr>
            </w:pPr>
          </w:p>
          <w:p w14:paraId="42710756" w14:textId="77777777" w:rsidR="00CB0C7F" w:rsidRPr="00CB0C7F" w:rsidRDefault="00000000" w:rsidP="00CB0C7F">
            <w:pPr>
              <w:spacing w:line="276" w:lineRule="auto"/>
              <w:rPr>
                <w:rFonts w:eastAsiaTheme="minorHAnsi" w:cstheme="minorHAnsi"/>
                <w:b/>
                <w:bCs/>
                <w:kern w:val="2"/>
                <w:sz w:val="24"/>
                <w:szCs w:val="24"/>
                <w14:ligatures w14:val="standardContextual"/>
              </w:rPr>
            </w:pPr>
            <w:hyperlink r:id="rId15" w:history="1">
              <w:r w:rsidR="00CB0C7F" w:rsidRPr="00CB0C7F">
                <w:rPr>
                  <w:rFonts w:eastAsiaTheme="minorHAnsi"/>
                  <w:b/>
                  <w:bCs/>
                  <w:color w:val="0000FF"/>
                  <w:kern w:val="2"/>
                  <w:sz w:val="24"/>
                  <w:szCs w:val="24"/>
                  <w:u w:val="single"/>
                  <w14:ligatures w14:val="standardContextual"/>
                </w:rPr>
                <w:t>nationalbullyinghelpline.co.uk</w:t>
              </w:r>
            </w:hyperlink>
          </w:p>
        </w:tc>
      </w:tr>
      <w:tr w:rsidR="00CB0C7F" w:rsidRPr="00CB0C7F" w14:paraId="0FB74D44" w14:textId="77777777" w:rsidTr="0042648A">
        <w:tc>
          <w:tcPr>
            <w:tcW w:w="1852" w:type="dxa"/>
            <w:tcBorders>
              <w:top w:val="single" w:sz="4" w:space="0" w:color="7030A0"/>
              <w:left w:val="single" w:sz="8" w:space="0" w:color="7030A0"/>
              <w:bottom w:val="single" w:sz="8" w:space="0" w:color="7030A0"/>
              <w:right w:val="single" w:sz="8" w:space="0" w:color="7030A0"/>
            </w:tcBorders>
          </w:tcPr>
          <w:p w14:paraId="199DD39C" w14:textId="77777777" w:rsidR="00CB0C7F" w:rsidRPr="00CB0C7F" w:rsidRDefault="00CB0C7F" w:rsidP="00CB0C7F">
            <w:pPr>
              <w:spacing w:line="276" w:lineRule="auto"/>
              <w:rPr>
                <w:rFonts w:eastAsiaTheme="minorHAnsi" w:cstheme="minorHAnsi"/>
                <w:kern w:val="2"/>
                <w:sz w:val="6"/>
                <w:szCs w:val="6"/>
                <w14:ligatures w14:val="standardContextual"/>
              </w:rPr>
            </w:pPr>
          </w:p>
          <w:p w14:paraId="56CBB587" w14:textId="77777777" w:rsidR="00CB0C7F" w:rsidRPr="00CB0C7F" w:rsidRDefault="00CB0C7F" w:rsidP="00CB0C7F">
            <w:pPr>
              <w:spacing w:line="276" w:lineRule="auto"/>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Family Lives</w:t>
            </w:r>
          </w:p>
          <w:p w14:paraId="5FFFDC2D" w14:textId="77777777" w:rsidR="00CB0C7F" w:rsidRPr="00CB0C7F" w:rsidRDefault="00CB0C7F" w:rsidP="00CB0C7F">
            <w:pPr>
              <w:spacing w:line="276" w:lineRule="auto"/>
              <w:rPr>
                <w:rFonts w:eastAsiaTheme="minorHAnsi" w:cstheme="minorHAnsi"/>
                <w:kern w:val="2"/>
                <w:sz w:val="6"/>
                <w:szCs w:val="6"/>
                <w14:ligatures w14:val="standardContextual"/>
              </w:rPr>
            </w:pPr>
          </w:p>
        </w:tc>
        <w:tc>
          <w:tcPr>
            <w:tcW w:w="4083" w:type="dxa"/>
            <w:tcBorders>
              <w:top w:val="single" w:sz="4" w:space="0" w:color="7030A0"/>
              <w:left w:val="single" w:sz="8" w:space="0" w:color="7030A0"/>
              <w:bottom w:val="single" w:sz="8" w:space="0" w:color="7030A0"/>
              <w:right w:val="single" w:sz="4" w:space="0" w:color="7030A0"/>
            </w:tcBorders>
          </w:tcPr>
          <w:p w14:paraId="75AE85E8" w14:textId="77777777" w:rsidR="00CB0C7F" w:rsidRPr="00CB0C7F" w:rsidRDefault="00CB0C7F" w:rsidP="00CB0C7F">
            <w:pPr>
              <w:spacing w:line="276" w:lineRule="auto"/>
              <w:rPr>
                <w:rFonts w:eastAsiaTheme="minorHAnsi" w:cstheme="minorHAnsi"/>
                <w:kern w:val="2"/>
                <w:sz w:val="6"/>
                <w:szCs w:val="6"/>
                <w14:ligatures w14:val="standardContextual"/>
              </w:rPr>
            </w:pPr>
          </w:p>
          <w:p w14:paraId="43541423" w14:textId="77777777" w:rsidR="00CB0C7F" w:rsidRPr="00CB0C7F" w:rsidRDefault="00CB0C7F" w:rsidP="00CB0C7F">
            <w:pPr>
              <w:spacing w:line="276" w:lineRule="auto"/>
              <w:rPr>
                <w:rFonts w:eastAsiaTheme="minorHAnsi" w:cstheme="minorHAnsi"/>
                <w:kern w:val="2"/>
                <w:sz w:val="24"/>
                <w:szCs w:val="24"/>
                <w14:ligatures w14:val="standardContextual"/>
              </w:rPr>
            </w:pPr>
            <w:r w:rsidRPr="00CB0C7F">
              <w:rPr>
                <w:rFonts w:eastAsiaTheme="minorHAnsi" w:cstheme="minorHAnsi"/>
                <w:kern w:val="2"/>
                <w:sz w:val="24"/>
                <w:szCs w:val="24"/>
                <w14:ligatures w14:val="standardContextual"/>
              </w:rPr>
              <w:t>Advice for parents and carers</w:t>
            </w:r>
          </w:p>
        </w:tc>
        <w:tc>
          <w:tcPr>
            <w:tcW w:w="3081" w:type="dxa"/>
            <w:tcBorders>
              <w:top w:val="single" w:sz="4" w:space="0" w:color="7030A0"/>
              <w:left w:val="single" w:sz="4" w:space="0" w:color="7030A0"/>
              <w:bottom w:val="single" w:sz="8" w:space="0" w:color="7030A0"/>
              <w:right w:val="single" w:sz="4" w:space="0" w:color="7030A0"/>
            </w:tcBorders>
          </w:tcPr>
          <w:p w14:paraId="0B954A20" w14:textId="77777777" w:rsidR="00CB0C7F" w:rsidRPr="00CB0C7F" w:rsidRDefault="00CB0C7F" w:rsidP="00CB0C7F">
            <w:pPr>
              <w:spacing w:line="276" w:lineRule="auto"/>
              <w:rPr>
                <w:rFonts w:eastAsiaTheme="minorHAnsi"/>
                <w:b/>
                <w:bCs/>
                <w:kern w:val="2"/>
                <w:sz w:val="6"/>
                <w:szCs w:val="6"/>
                <w14:ligatures w14:val="standardContextual"/>
              </w:rPr>
            </w:pPr>
          </w:p>
          <w:p w14:paraId="79496512" w14:textId="77777777" w:rsidR="00CB0C7F" w:rsidRPr="00CB0C7F" w:rsidRDefault="00000000" w:rsidP="00CB0C7F">
            <w:pPr>
              <w:spacing w:line="276" w:lineRule="auto"/>
              <w:rPr>
                <w:rFonts w:eastAsiaTheme="minorHAnsi" w:cstheme="minorHAnsi"/>
                <w:b/>
                <w:bCs/>
                <w:kern w:val="2"/>
                <w:sz w:val="24"/>
                <w:szCs w:val="24"/>
                <w14:ligatures w14:val="standardContextual"/>
              </w:rPr>
            </w:pPr>
            <w:hyperlink r:id="rId16" w:history="1">
              <w:r w:rsidR="00CB0C7F" w:rsidRPr="00CB0C7F">
                <w:rPr>
                  <w:rFonts w:eastAsiaTheme="minorHAnsi"/>
                  <w:b/>
                  <w:bCs/>
                  <w:color w:val="0000FF"/>
                  <w:kern w:val="2"/>
                  <w:sz w:val="24"/>
                  <w:szCs w:val="24"/>
                  <w:u w:val="single"/>
                  <w14:ligatures w14:val="standardContextual"/>
                </w:rPr>
                <w:t>Family Lives</w:t>
              </w:r>
            </w:hyperlink>
          </w:p>
        </w:tc>
      </w:tr>
    </w:tbl>
    <w:p w14:paraId="061BE892" w14:textId="77777777" w:rsidR="00CB0C7F" w:rsidRPr="00CB0C7F" w:rsidRDefault="00CB0C7F" w:rsidP="00CB0C7F">
      <w:pPr>
        <w:spacing w:after="0" w:line="276" w:lineRule="auto"/>
        <w:rPr>
          <w:rFonts w:eastAsiaTheme="minorHAnsi" w:cstheme="minorHAnsi"/>
          <w:kern w:val="2"/>
          <w:sz w:val="24"/>
          <w:szCs w:val="24"/>
          <w14:ligatures w14:val="standardContextual"/>
        </w:rPr>
      </w:pPr>
    </w:p>
    <w:p w14:paraId="77B5EBB9" w14:textId="77777777" w:rsidR="00CB0C7F" w:rsidRPr="00CB0C7F" w:rsidRDefault="00CB0C7F" w:rsidP="00CB0C7F">
      <w:pPr>
        <w:spacing w:after="0" w:line="276" w:lineRule="auto"/>
        <w:rPr>
          <w:rFonts w:eastAsiaTheme="minorHAnsi" w:cstheme="minorHAnsi"/>
          <w:b/>
          <w:bCs/>
          <w:color w:val="7030A0"/>
          <w:kern w:val="2"/>
          <w:sz w:val="28"/>
          <w:szCs w:val="28"/>
          <w14:ligatures w14:val="standardContextual"/>
        </w:rPr>
      </w:pPr>
      <w:r w:rsidRPr="00CB0C7F">
        <w:rPr>
          <w:rFonts w:eastAsiaTheme="minorHAnsi" w:cstheme="minorHAnsi"/>
          <w:b/>
          <w:bCs/>
          <w:color w:val="7030A0"/>
          <w:kern w:val="2"/>
          <w:sz w:val="28"/>
          <w:szCs w:val="28"/>
          <w14:ligatures w14:val="standardContextual"/>
        </w:rPr>
        <w:t>Bullying and harassment flow chart</w:t>
      </w:r>
    </w:p>
    <w:p w14:paraId="19210B60" w14:textId="77777777" w:rsidR="00CB0C7F" w:rsidRPr="00CB0C7F" w:rsidRDefault="00CB0C7F" w:rsidP="00CB0C7F">
      <w:pPr>
        <w:spacing w:after="0" w:line="276" w:lineRule="auto"/>
        <w:rPr>
          <w:rFonts w:eastAsiaTheme="minorHAnsi" w:cstheme="minorHAnsi"/>
          <w:b/>
          <w:bCs/>
          <w:color w:val="7030A0"/>
          <w:kern w:val="2"/>
          <w:sz w:val="12"/>
          <w:szCs w:val="12"/>
          <w14:ligatures w14:val="standardContextual"/>
        </w:rPr>
      </w:pPr>
    </w:p>
    <w:p w14:paraId="23BE1C65" w14:textId="77777777" w:rsidR="00CB0C7F" w:rsidRPr="00CB0C7F" w:rsidRDefault="00CB0C7F" w:rsidP="00CB0C7F">
      <w:pPr>
        <w:spacing w:after="0" w:line="276" w:lineRule="auto"/>
        <w:rPr>
          <w:rFonts w:eastAsiaTheme="minorHAnsi" w:cstheme="minorHAnsi"/>
          <w:b/>
          <w:bCs/>
          <w:color w:val="7030A0"/>
          <w:kern w:val="2"/>
          <w:sz w:val="28"/>
          <w:szCs w:val="28"/>
          <w14:ligatures w14:val="standardContextual"/>
        </w:rPr>
      </w:pPr>
      <w:r w:rsidRPr="00CB0C7F">
        <w:rPr>
          <w:rFonts w:eastAsiaTheme="minorHAnsi" w:cstheme="minorHAnsi"/>
          <w:b/>
          <w:bCs/>
          <w:noProof/>
          <w:color w:val="7030A0"/>
          <w:kern w:val="2"/>
          <w:sz w:val="28"/>
          <w:szCs w:val="28"/>
          <w14:ligatures w14:val="standardContextual"/>
        </w:rPr>
        <w:drawing>
          <wp:inline distT="0" distB="0" distL="0" distR="0" wp14:anchorId="4F542336" wp14:editId="69D7A442">
            <wp:extent cx="5731510" cy="3761105"/>
            <wp:effectExtent l="19050" t="19050" r="21590" b="10795"/>
            <wp:docPr id="89211587" name="Picture 2" descr="A diagram of a proble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11587" name="Picture 2" descr="A diagram of a problem&#10;&#10;Description automatically generated with medium confidence"/>
                    <pic:cNvPicPr/>
                  </pic:nvPicPr>
                  <pic:blipFill>
                    <a:blip r:embed="rId17">
                      <a:extLst>
                        <a:ext uri="{28A0092B-C50C-407E-A947-70E740481C1C}">
                          <a14:useLocalDpi xmlns:a14="http://schemas.microsoft.com/office/drawing/2010/main" val="0"/>
                        </a:ext>
                      </a:extLst>
                    </a:blip>
                    <a:stretch>
                      <a:fillRect/>
                    </a:stretch>
                  </pic:blipFill>
                  <pic:spPr>
                    <a:xfrm>
                      <a:off x="0" y="0"/>
                      <a:ext cx="5731510" cy="3761105"/>
                    </a:xfrm>
                    <a:prstGeom prst="rect">
                      <a:avLst/>
                    </a:prstGeom>
                    <a:ln>
                      <a:solidFill>
                        <a:srgbClr val="7030A0"/>
                      </a:solidFill>
                    </a:ln>
                  </pic:spPr>
                </pic:pic>
              </a:graphicData>
            </a:graphic>
          </wp:inline>
        </w:drawing>
      </w:r>
    </w:p>
    <w:p w14:paraId="64D4CE8E" w14:textId="77777777" w:rsidR="006F579A" w:rsidRPr="006F579A" w:rsidRDefault="006F579A" w:rsidP="00454CAA">
      <w:pPr>
        <w:rPr>
          <w:b/>
          <w:bCs/>
          <w:color w:val="7030A0"/>
          <w:sz w:val="36"/>
          <w:szCs w:val="36"/>
        </w:rPr>
      </w:pPr>
    </w:p>
    <w:sectPr w:rsidR="006F579A" w:rsidRPr="006F579A" w:rsidSect="00400A17">
      <w:headerReference w:type="default" r:id="rId18"/>
      <w:footerReference w:type="default" r:id="rId19"/>
      <w:pgSz w:w="11906" w:h="16838"/>
      <w:pgMar w:top="1440" w:right="1440" w:bottom="1440" w:left="1440"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0BE64" w14:textId="77777777" w:rsidR="00400A17" w:rsidRDefault="00400A17" w:rsidP="00A0609E">
      <w:pPr>
        <w:spacing w:after="0" w:line="240" w:lineRule="auto"/>
      </w:pPr>
      <w:r>
        <w:separator/>
      </w:r>
    </w:p>
  </w:endnote>
  <w:endnote w:type="continuationSeparator" w:id="0">
    <w:p w14:paraId="4BB7EAD0" w14:textId="77777777" w:rsidR="00400A17" w:rsidRDefault="00400A17" w:rsidP="00A06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9548937"/>
      <w:docPartObj>
        <w:docPartGallery w:val="Page Numbers (Bottom of Page)"/>
        <w:docPartUnique/>
      </w:docPartObj>
    </w:sdtPr>
    <w:sdtContent>
      <w:sdt>
        <w:sdtPr>
          <w:id w:val="-1705238520"/>
          <w:docPartObj>
            <w:docPartGallery w:val="Page Numbers (Top of Page)"/>
            <w:docPartUnique/>
          </w:docPartObj>
        </w:sdtPr>
        <w:sdtContent>
          <w:p w14:paraId="4C0B739C" w14:textId="57C7BADB" w:rsidR="0019176B" w:rsidRDefault="0019176B">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0743658" w14:textId="77777777" w:rsidR="00A0609E" w:rsidRDefault="00A060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D5A8D" w14:textId="77777777" w:rsidR="00400A17" w:rsidRDefault="00400A17" w:rsidP="00A0609E">
      <w:pPr>
        <w:spacing w:after="0" w:line="240" w:lineRule="auto"/>
      </w:pPr>
      <w:r>
        <w:separator/>
      </w:r>
    </w:p>
  </w:footnote>
  <w:footnote w:type="continuationSeparator" w:id="0">
    <w:p w14:paraId="015AF9AC" w14:textId="77777777" w:rsidR="00400A17" w:rsidRDefault="00400A17" w:rsidP="00A060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A8CDF" w14:textId="4FAFBF99" w:rsidR="00A0609E" w:rsidRPr="000B35BE" w:rsidRDefault="000B35BE" w:rsidP="000B35BE">
    <w:pPr>
      <w:pStyle w:val="Header"/>
      <w:jc w:val="right"/>
    </w:pPr>
    <w:r>
      <w:rPr>
        <w:noProof/>
        <w14:ligatures w14:val="standardContextual"/>
      </w:rPr>
      <w:drawing>
        <wp:inline distT="0" distB="0" distL="0" distR="0" wp14:anchorId="24563344" wp14:editId="19F973A6">
          <wp:extent cx="2329200" cy="658800"/>
          <wp:effectExtent l="0" t="0" r="7620" b="8255"/>
          <wp:docPr id="740124214" name="Picture 2"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24214" name="Picture 2"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29200" cy="658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685"/>
    <w:multiLevelType w:val="hybridMultilevel"/>
    <w:tmpl w:val="3AB21AAE"/>
    <w:lvl w:ilvl="0" w:tplc="1C8225F2">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744DE"/>
    <w:multiLevelType w:val="hybridMultilevel"/>
    <w:tmpl w:val="6D70FD62"/>
    <w:lvl w:ilvl="0" w:tplc="0A525428">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0E16D3"/>
    <w:multiLevelType w:val="multilevel"/>
    <w:tmpl w:val="9E2A1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562F30"/>
    <w:multiLevelType w:val="hybridMultilevel"/>
    <w:tmpl w:val="67AA41A4"/>
    <w:lvl w:ilvl="0" w:tplc="0A525428">
      <w:start w:val="1"/>
      <w:numFmt w:val="bullet"/>
      <w:lvlText w:val=""/>
      <w:lvlJc w:val="left"/>
      <w:pPr>
        <w:ind w:left="720" w:hanging="360"/>
      </w:pPr>
      <w:rPr>
        <w:rFonts w:ascii="Symbol" w:hAnsi="Symbol" w:hint="default"/>
        <w:color w:val="7030A0"/>
      </w:rPr>
    </w:lvl>
    <w:lvl w:ilvl="1" w:tplc="A2A410DC">
      <w:start w:val="1"/>
      <w:numFmt w:val="bullet"/>
      <w:lvlText w:val="o"/>
      <w:lvlJc w:val="left"/>
      <w:pPr>
        <w:ind w:left="1440" w:hanging="360"/>
      </w:pPr>
      <w:rPr>
        <w:rFonts w:ascii="Courier New" w:hAnsi="Courier New" w:cs="Courier New" w:hint="default"/>
        <w:color w:val="7030A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587FDE"/>
    <w:multiLevelType w:val="multilevel"/>
    <w:tmpl w:val="66E6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444F76"/>
    <w:multiLevelType w:val="hybridMultilevel"/>
    <w:tmpl w:val="416C49EA"/>
    <w:lvl w:ilvl="0" w:tplc="1C8225F2">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671B46"/>
    <w:multiLevelType w:val="hybridMultilevel"/>
    <w:tmpl w:val="DD968840"/>
    <w:lvl w:ilvl="0" w:tplc="08090001">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C73679"/>
    <w:multiLevelType w:val="hybridMultilevel"/>
    <w:tmpl w:val="F496A71A"/>
    <w:lvl w:ilvl="0" w:tplc="1C8225F2">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005D10"/>
    <w:multiLevelType w:val="hybridMultilevel"/>
    <w:tmpl w:val="0B0AE8E6"/>
    <w:lvl w:ilvl="0" w:tplc="1C8225F2">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333C66"/>
    <w:multiLevelType w:val="hybridMultilevel"/>
    <w:tmpl w:val="CE9857A4"/>
    <w:lvl w:ilvl="0" w:tplc="E10068B8">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6F0D48"/>
    <w:multiLevelType w:val="hybridMultilevel"/>
    <w:tmpl w:val="6270DB6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331B5772"/>
    <w:multiLevelType w:val="hybridMultilevel"/>
    <w:tmpl w:val="0EF2A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0D53D6"/>
    <w:multiLevelType w:val="hybridMultilevel"/>
    <w:tmpl w:val="DD021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1B5526"/>
    <w:multiLevelType w:val="hybridMultilevel"/>
    <w:tmpl w:val="7EC25172"/>
    <w:lvl w:ilvl="0" w:tplc="E10068B8">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4776F5"/>
    <w:multiLevelType w:val="hybridMultilevel"/>
    <w:tmpl w:val="EB28F08A"/>
    <w:lvl w:ilvl="0" w:tplc="1C8225F2">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CB79C0"/>
    <w:multiLevelType w:val="hybridMultilevel"/>
    <w:tmpl w:val="8BC23268"/>
    <w:lvl w:ilvl="0" w:tplc="0A525428">
      <w:start w:val="1"/>
      <w:numFmt w:val="bullet"/>
      <w:lvlText w:val=""/>
      <w:lvlJc w:val="left"/>
      <w:pPr>
        <w:ind w:left="720" w:hanging="360"/>
      </w:pPr>
      <w:rPr>
        <w:rFonts w:ascii="Symbol" w:hAnsi="Symbol"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34077E1"/>
    <w:multiLevelType w:val="hybridMultilevel"/>
    <w:tmpl w:val="773255B8"/>
    <w:lvl w:ilvl="0" w:tplc="0A525428">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C241C4"/>
    <w:multiLevelType w:val="hybridMultilevel"/>
    <w:tmpl w:val="32428E56"/>
    <w:lvl w:ilvl="0" w:tplc="1C8225F2">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580A8C"/>
    <w:multiLevelType w:val="multilevel"/>
    <w:tmpl w:val="AE521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98A12C8"/>
    <w:multiLevelType w:val="hybridMultilevel"/>
    <w:tmpl w:val="8F82F0BA"/>
    <w:lvl w:ilvl="0" w:tplc="0A525428">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F23A3A"/>
    <w:multiLevelType w:val="hybridMultilevel"/>
    <w:tmpl w:val="EFD4319C"/>
    <w:lvl w:ilvl="0" w:tplc="93EC293E">
      <w:numFmt w:val="bullet"/>
      <w:lvlText w:val="•"/>
      <w:lvlJc w:val="left"/>
      <w:pPr>
        <w:ind w:left="2934" w:hanging="284"/>
      </w:pPr>
      <w:rPr>
        <w:rFonts w:ascii="Roboto" w:eastAsia="Roboto" w:hAnsi="Roboto" w:cs="Roboto" w:hint="default"/>
        <w:b w:val="0"/>
        <w:bCs w:val="0"/>
        <w:i w:val="0"/>
        <w:iCs w:val="0"/>
        <w:color w:val="1C4F9E"/>
        <w:w w:val="100"/>
        <w:sz w:val="23"/>
        <w:szCs w:val="23"/>
        <w:lang w:val="en-US" w:eastAsia="en-US" w:bidi="ar-SA"/>
      </w:rPr>
    </w:lvl>
    <w:lvl w:ilvl="1" w:tplc="9FE80B38">
      <w:numFmt w:val="bullet"/>
      <w:lvlText w:val="•"/>
      <w:lvlJc w:val="left"/>
      <w:pPr>
        <w:ind w:left="3736" w:hanging="284"/>
      </w:pPr>
      <w:rPr>
        <w:rFonts w:hint="default"/>
        <w:lang w:val="en-US" w:eastAsia="en-US" w:bidi="ar-SA"/>
      </w:rPr>
    </w:lvl>
    <w:lvl w:ilvl="2" w:tplc="A7C6DF6E">
      <w:numFmt w:val="bullet"/>
      <w:lvlText w:val="•"/>
      <w:lvlJc w:val="left"/>
      <w:pPr>
        <w:ind w:left="4533" w:hanging="284"/>
      </w:pPr>
      <w:rPr>
        <w:rFonts w:hint="default"/>
        <w:lang w:val="en-US" w:eastAsia="en-US" w:bidi="ar-SA"/>
      </w:rPr>
    </w:lvl>
    <w:lvl w:ilvl="3" w:tplc="178CD4D0">
      <w:numFmt w:val="bullet"/>
      <w:lvlText w:val="•"/>
      <w:lvlJc w:val="left"/>
      <w:pPr>
        <w:ind w:left="5329" w:hanging="284"/>
      </w:pPr>
      <w:rPr>
        <w:rFonts w:hint="default"/>
        <w:lang w:val="en-US" w:eastAsia="en-US" w:bidi="ar-SA"/>
      </w:rPr>
    </w:lvl>
    <w:lvl w:ilvl="4" w:tplc="F1D65F2E">
      <w:numFmt w:val="bullet"/>
      <w:lvlText w:val="•"/>
      <w:lvlJc w:val="left"/>
      <w:pPr>
        <w:ind w:left="6126" w:hanging="284"/>
      </w:pPr>
      <w:rPr>
        <w:rFonts w:hint="default"/>
        <w:lang w:val="en-US" w:eastAsia="en-US" w:bidi="ar-SA"/>
      </w:rPr>
    </w:lvl>
    <w:lvl w:ilvl="5" w:tplc="C9600BFE">
      <w:numFmt w:val="bullet"/>
      <w:lvlText w:val="•"/>
      <w:lvlJc w:val="left"/>
      <w:pPr>
        <w:ind w:left="6922" w:hanging="284"/>
      </w:pPr>
      <w:rPr>
        <w:rFonts w:hint="default"/>
        <w:lang w:val="en-US" w:eastAsia="en-US" w:bidi="ar-SA"/>
      </w:rPr>
    </w:lvl>
    <w:lvl w:ilvl="6" w:tplc="6AD25156">
      <w:numFmt w:val="bullet"/>
      <w:lvlText w:val="•"/>
      <w:lvlJc w:val="left"/>
      <w:pPr>
        <w:ind w:left="7719" w:hanging="284"/>
      </w:pPr>
      <w:rPr>
        <w:rFonts w:hint="default"/>
        <w:lang w:val="en-US" w:eastAsia="en-US" w:bidi="ar-SA"/>
      </w:rPr>
    </w:lvl>
    <w:lvl w:ilvl="7" w:tplc="A7087262">
      <w:numFmt w:val="bullet"/>
      <w:lvlText w:val="•"/>
      <w:lvlJc w:val="left"/>
      <w:pPr>
        <w:ind w:left="8515" w:hanging="284"/>
      </w:pPr>
      <w:rPr>
        <w:rFonts w:hint="default"/>
        <w:lang w:val="en-US" w:eastAsia="en-US" w:bidi="ar-SA"/>
      </w:rPr>
    </w:lvl>
    <w:lvl w:ilvl="8" w:tplc="96B29020">
      <w:numFmt w:val="bullet"/>
      <w:lvlText w:val="•"/>
      <w:lvlJc w:val="left"/>
      <w:pPr>
        <w:ind w:left="9312" w:hanging="284"/>
      </w:pPr>
      <w:rPr>
        <w:rFonts w:hint="default"/>
        <w:lang w:val="en-US" w:eastAsia="en-US" w:bidi="ar-SA"/>
      </w:rPr>
    </w:lvl>
  </w:abstractNum>
  <w:abstractNum w:abstractNumId="21" w15:restartNumberingAfterBreak="0">
    <w:nsid w:val="78A659C3"/>
    <w:multiLevelType w:val="hybridMultilevel"/>
    <w:tmpl w:val="9A1CCC40"/>
    <w:lvl w:ilvl="0" w:tplc="4966401C">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6977304">
    <w:abstractNumId w:val="10"/>
  </w:num>
  <w:num w:numId="2" w16cid:durableId="813916541">
    <w:abstractNumId w:val="13"/>
  </w:num>
  <w:num w:numId="3" w16cid:durableId="2033723912">
    <w:abstractNumId w:val="9"/>
  </w:num>
  <w:num w:numId="4" w16cid:durableId="1528830336">
    <w:abstractNumId w:val="21"/>
  </w:num>
  <w:num w:numId="5" w16cid:durableId="310519727">
    <w:abstractNumId w:val="6"/>
  </w:num>
  <w:num w:numId="6" w16cid:durableId="274600812">
    <w:abstractNumId w:val="17"/>
  </w:num>
  <w:num w:numId="7" w16cid:durableId="1296789417">
    <w:abstractNumId w:val="0"/>
  </w:num>
  <w:num w:numId="8" w16cid:durableId="942030629">
    <w:abstractNumId w:val="5"/>
  </w:num>
  <w:num w:numId="9" w16cid:durableId="513300247">
    <w:abstractNumId w:val="14"/>
  </w:num>
  <w:num w:numId="10" w16cid:durableId="746540728">
    <w:abstractNumId w:val="7"/>
  </w:num>
  <w:num w:numId="11" w16cid:durableId="749078515">
    <w:abstractNumId w:val="8"/>
  </w:num>
  <w:num w:numId="12" w16cid:durableId="1650210107">
    <w:abstractNumId w:val="11"/>
  </w:num>
  <w:num w:numId="13" w16cid:durableId="437336341">
    <w:abstractNumId w:val="15"/>
  </w:num>
  <w:num w:numId="14" w16cid:durableId="983655010">
    <w:abstractNumId w:val="1"/>
  </w:num>
  <w:num w:numId="15" w16cid:durableId="4331738">
    <w:abstractNumId w:val="16"/>
  </w:num>
  <w:num w:numId="16" w16cid:durableId="1437944096">
    <w:abstractNumId w:val="19"/>
  </w:num>
  <w:num w:numId="17" w16cid:durableId="1016928593">
    <w:abstractNumId w:val="3"/>
  </w:num>
  <w:num w:numId="18" w16cid:durableId="1640039924">
    <w:abstractNumId w:val="12"/>
  </w:num>
  <w:num w:numId="19" w16cid:durableId="474570824">
    <w:abstractNumId w:val="20"/>
  </w:num>
  <w:num w:numId="20" w16cid:durableId="1873809146">
    <w:abstractNumId w:val="2"/>
  </w:num>
  <w:num w:numId="21" w16cid:durableId="479883606">
    <w:abstractNumId w:val="4"/>
  </w:num>
  <w:num w:numId="22" w16cid:durableId="17051364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CAA"/>
    <w:rsid w:val="00005461"/>
    <w:rsid w:val="00043160"/>
    <w:rsid w:val="000544DD"/>
    <w:rsid w:val="00086C72"/>
    <w:rsid w:val="000B35BE"/>
    <w:rsid w:val="000D411C"/>
    <w:rsid w:val="000E1432"/>
    <w:rsid w:val="00102986"/>
    <w:rsid w:val="00102AB6"/>
    <w:rsid w:val="00142F35"/>
    <w:rsid w:val="001608C3"/>
    <w:rsid w:val="0019176B"/>
    <w:rsid w:val="001A3300"/>
    <w:rsid w:val="001B64E5"/>
    <w:rsid w:val="001C07C3"/>
    <w:rsid w:val="001F1717"/>
    <w:rsid w:val="00283D72"/>
    <w:rsid w:val="003102CC"/>
    <w:rsid w:val="003273AD"/>
    <w:rsid w:val="00340991"/>
    <w:rsid w:val="00395321"/>
    <w:rsid w:val="003D4433"/>
    <w:rsid w:val="00400A17"/>
    <w:rsid w:val="0042648A"/>
    <w:rsid w:val="00427312"/>
    <w:rsid w:val="00442AD3"/>
    <w:rsid w:val="00454CAA"/>
    <w:rsid w:val="00486BD6"/>
    <w:rsid w:val="004958A9"/>
    <w:rsid w:val="004E12E4"/>
    <w:rsid w:val="00534A6C"/>
    <w:rsid w:val="005447C9"/>
    <w:rsid w:val="00546179"/>
    <w:rsid w:val="005820E3"/>
    <w:rsid w:val="0058650C"/>
    <w:rsid w:val="005C6BF6"/>
    <w:rsid w:val="005D2C2A"/>
    <w:rsid w:val="005D2EBF"/>
    <w:rsid w:val="005E1883"/>
    <w:rsid w:val="00634058"/>
    <w:rsid w:val="006362B2"/>
    <w:rsid w:val="0065302A"/>
    <w:rsid w:val="00693FEA"/>
    <w:rsid w:val="006D5362"/>
    <w:rsid w:val="006F579A"/>
    <w:rsid w:val="006F6ED7"/>
    <w:rsid w:val="00720C17"/>
    <w:rsid w:val="007F1831"/>
    <w:rsid w:val="00871D06"/>
    <w:rsid w:val="008C2983"/>
    <w:rsid w:val="008D4D24"/>
    <w:rsid w:val="00972B05"/>
    <w:rsid w:val="009A253C"/>
    <w:rsid w:val="009B669D"/>
    <w:rsid w:val="00A0609E"/>
    <w:rsid w:val="00A20032"/>
    <w:rsid w:val="00A565BE"/>
    <w:rsid w:val="00A624D4"/>
    <w:rsid w:val="00A90B82"/>
    <w:rsid w:val="00B061D3"/>
    <w:rsid w:val="00B2429B"/>
    <w:rsid w:val="00B328A6"/>
    <w:rsid w:val="00B56CD4"/>
    <w:rsid w:val="00B824E0"/>
    <w:rsid w:val="00BA7A2E"/>
    <w:rsid w:val="00BC7BA9"/>
    <w:rsid w:val="00C906AD"/>
    <w:rsid w:val="00C9769E"/>
    <w:rsid w:val="00CA53BB"/>
    <w:rsid w:val="00CB0C7F"/>
    <w:rsid w:val="00CF39FE"/>
    <w:rsid w:val="00D0695C"/>
    <w:rsid w:val="00D1015F"/>
    <w:rsid w:val="00D4583C"/>
    <w:rsid w:val="00D5298B"/>
    <w:rsid w:val="00D548DC"/>
    <w:rsid w:val="00DC10F6"/>
    <w:rsid w:val="00E3701B"/>
    <w:rsid w:val="00E43A6C"/>
    <w:rsid w:val="00E45D8C"/>
    <w:rsid w:val="00E573D8"/>
    <w:rsid w:val="00E6190A"/>
    <w:rsid w:val="00E813BB"/>
    <w:rsid w:val="00F003AD"/>
    <w:rsid w:val="00F045D6"/>
    <w:rsid w:val="00F6039C"/>
    <w:rsid w:val="00FC7989"/>
    <w:rsid w:val="00FF43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6EE5C"/>
  <w15:chartTrackingRefBased/>
  <w15:docId w15:val="{CB627739-3E97-4762-B749-6A48C1469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CAA"/>
    <w:rPr>
      <w:rFonts w:eastAsiaTheme="minorEastAsia"/>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4CAA"/>
    <w:pPr>
      <w:ind w:left="720"/>
      <w:contextualSpacing/>
    </w:pPr>
  </w:style>
  <w:style w:type="table" w:styleId="TableGrid">
    <w:name w:val="Table Grid"/>
    <w:basedOn w:val="TableNormal"/>
    <w:uiPriority w:val="39"/>
    <w:rsid w:val="00454CAA"/>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60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609E"/>
    <w:rPr>
      <w:rFonts w:eastAsiaTheme="minorEastAsia"/>
      <w:kern w:val="0"/>
      <w14:ligatures w14:val="none"/>
    </w:rPr>
  </w:style>
  <w:style w:type="paragraph" w:styleId="Footer">
    <w:name w:val="footer"/>
    <w:basedOn w:val="Normal"/>
    <w:link w:val="FooterChar"/>
    <w:uiPriority w:val="99"/>
    <w:unhideWhenUsed/>
    <w:rsid w:val="00A060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609E"/>
    <w:rPr>
      <w:rFonts w:eastAsiaTheme="minorEastAsia"/>
      <w:kern w:val="0"/>
      <w14:ligatures w14:val="none"/>
    </w:rPr>
  </w:style>
  <w:style w:type="table" w:customStyle="1" w:styleId="TableGrid1">
    <w:name w:val="Table Grid1"/>
    <w:basedOn w:val="TableNormal"/>
    <w:next w:val="TableGrid"/>
    <w:uiPriority w:val="39"/>
    <w:rsid w:val="00CB0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E1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E1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E1883"/>
    <w:rPr>
      <w:sz w:val="16"/>
      <w:szCs w:val="16"/>
    </w:rPr>
  </w:style>
  <w:style w:type="paragraph" w:styleId="CommentText">
    <w:name w:val="annotation text"/>
    <w:basedOn w:val="Normal"/>
    <w:link w:val="CommentTextChar"/>
    <w:uiPriority w:val="99"/>
    <w:semiHidden/>
    <w:unhideWhenUsed/>
    <w:rsid w:val="005E1883"/>
    <w:pPr>
      <w:spacing w:line="240" w:lineRule="auto"/>
    </w:pPr>
    <w:rPr>
      <w:rFonts w:eastAsiaTheme="minorHAnsi"/>
      <w:kern w:val="2"/>
      <w:sz w:val="20"/>
      <w:szCs w:val="20"/>
      <w14:ligatures w14:val="standardContextual"/>
    </w:rPr>
  </w:style>
  <w:style w:type="character" w:customStyle="1" w:styleId="CommentTextChar">
    <w:name w:val="Comment Text Char"/>
    <w:basedOn w:val="DefaultParagraphFont"/>
    <w:link w:val="CommentText"/>
    <w:uiPriority w:val="99"/>
    <w:semiHidden/>
    <w:rsid w:val="005E1883"/>
    <w:rPr>
      <w:sz w:val="20"/>
      <w:szCs w:val="20"/>
    </w:rPr>
  </w:style>
  <w:style w:type="table" w:customStyle="1" w:styleId="TableGrid4">
    <w:name w:val="Table Grid4"/>
    <w:basedOn w:val="TableNormal"/>
    <w:next w:val="TableGrid"/>
    <w:uiPriority w:val="39"/>
    <w:rsid w:val="005E1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44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045D6"/>
    <w:rPr>
      <w:color w:val="0000FF"/>
      <w:u w:val="single"/>
    </w:rPr>
  </w:style>
  <w:style w:type="character" w:styleId="UnresolvedMention">
    <w:name w:val="Unresolved Mention"/>
    <w:basedOn w:val="DefaultParagraphFont"/>
    <w:uiPriority w:val="99"/>
    <w:semiHidden/>
    <w:unhideWhenUsed/>
    <w:rsid w:val="00B2429B"/>
    <w:rPr>
      <w:color w:val="605E5C"/>
      <w:shd w:val="clear" w:color="auto" w:fill="E1DFDD"/>
    </w:rPr>
  </w:style>
  <w:style w:type="table" w:customStyle="1" w:styleId="TableGrid6">
    <w:name w:val="Table Grid6"/>
    <w:basedOn w:val="TableNormal"/>
    <w:next w:val="TableGrid"/>
    <w:uiPriority w:val="39"/>
    <w:rsid w:val="00442A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594722">
      <w:bodyDiv w:val="1"/>
      <w:marLeft w:val="0"/>
      <w:marRight w:val="0"/>
      <w:marTop w:val="0"/>
      <w:marBottom w:val="0"/>
      <w:divBdr>
        <w:top w:val="none" w:sz="0" w:space="0" w:color="auto"/>
        <w:left w:val="none" w:sz="0" w:space="0" w:color="auto"/>
        <w:bottom w:val="none" w:sz="0" w:space="0" w:color="auto"/>
        <w:right w:val="none" w:sz="0" w:space="0" w:color="auto"/>
      </w:divBdr>
    </w:div>
    <w:div w:id="900601135">
      <w:bodyDiv w:val="1"/>
      <w:marLeft w:val="0"/>
      <w:marRight w:val="0"/>
      <w:marTop w:val="0"/>
      <w:marBottom w:val="0"/>
      <w:divBdr>
        <w:top w:val="none" w:sz="0" w:space="0" w:color="auto"/>
        <w:left w:val="none" w:sz="0" w:space="0" w:color="auto"/>
        <w:bottom w:val="none" w:sz="0" w:space="0" w:color="auto"/>
        <w:right w:val="none" w:sz="0" w:space="0" w:color="auto"/>
      </w:divBdr>
    </w:div>
    <w:div w:id="1010721772">
      <w:bodyDiv w:val="1"/>
      <w:marLeft w:val="0"/>
      <w:marRight w:val="0"/>
      <w:marTop w:val="0"/>
      <w:marBottom w:val="0"/>
      <w:divBdr>
        <w:top w:val="none" w:sz="0" w:space="0" w:color="auto"/>
        <w:left w:val="none" w:sz="0" w:space="0" w:color="auto"/>
        <w:bottom w:val="none" w:sz="0" w:space="0" w:color="auto"/>
        <w:right w:val="none" w:sz="0" w:space="0" w:color="auto"/>
      </w:divBdr>
    </w:div>
    <w:div w:id="1132209206">
      <w:bodyDiv w:val="1"/>
      <w:marLeft w:val="0"/>
      <w:marRight w:val="0"/>
      <w:marTop w:val="0"/>
      <w:marBottom w:val="0"/>
      <w:divBdr>
        <w:top w:val="none" w:sz="0" w:space="0" w:color="auto"/>
        <w:left w:val="none" w:sz="0" w:space="0" w:color="auto"/>
        <w:bottom w:val="none" w:sz="0" w:space="0" w:color="auto"/>
        <w:right w:val="none" w:sz="0" w:space="0" w:color="auto"/>
      </w:divBdr>
    </w:div>
    <w:div w:id="141748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qualityhumanrights.com/equality/equality-act-2010/protected-characteristic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s://www.familylives.org.uk/advice/bullyin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nationalbullyinghelpline.co.uk/" TargetMode="External"/><Relationship Id="rId10" Type="http://schemas.openxmlformats.org/officeDocument/2006/relationships/hyperlink" Target="https://www.methodist.org.uk/safeguarding/resources-archive/courage-cost-and-hope-past-cases-review/"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3076B-0935-4966-B367-0F662E4A2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Pages>
  <Words>1616</Words>
  <Characters>9216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 MandS</dc:creator>
  <cp:keywords/>
  <dc:description/>
  <cp:lastModifiedBy>Work MandS</cp:lastModifiedBy>
  <cp:revision>65</cp:revision>
  <cp:lastPrinted>2024-02-10T16:09:00Z</cp:lastPrinted>
  <dcterms:created xsi:type="dcterms:W3CDTF">2023-08-17T15:15:00Z</dcterms:created>
  <dcterms:modified xsi:type="dcterms:W3CDTF">2024-02-23T12:31:00Z</dcterms:modified>
</cp:coreProperties>
</file>